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97ED0" w14:textId="77777777" w:rsidR="00E67B80" w:rsidRPr="00255A9E" w:rsidRDefault="00E67B80" w:rsidP="00E67B80">
      <w:pPr>
        <w:jc w:val="center"/>
        <w:rPr>
          <w:rFonts w:ascii="Cambria" w:hAnsi="Cambria"/>
          <w:b/>
          <w:bCs/>
          <w:color w:val="AB0033"/>
          <w:sz w:val="44"/>
        </w:rPr>
      </w:pPr>
    </w:p>
    <w:p w14:paraId="2FD68EF8" w14:textId="77777777" w:rsidR="00D02210" w:rsidRPr="00D02210" w:rsidRDefault="00D02210" w:rsidP="00D02210">
      <w:pPr>
        <w:widowControl w:val="0"/>
        <w:autoSpaceDE w:val="0"/>
        <w:autoSpaceDN w:val="0"/>
        <w:spacing w:after="0" w:line="240" w:lineRule="auto"/>
        <w:jc w:val="center"/>
        <w:rPr>
          <w:rFonts w:ascii="Cambria" w:eastAsia="Calibri" w:hAnsi="Cambria" w:cs="Calibri Light"/>
          <w:b/>
          <w:sz w:val="44"/>
          <w:szCs w:val="44"/>
          <w:lang w:eastAsia="en-GB" w:bidi="en-GB"/>
        </w:rPr>
      </w:pPr>
      <w:bookmarkStart w:id="0" w:name="_Hlk118464341"/>
      <w:bookmarkEnd w:id="0"/>
      <w:r w:rsidRPr="00D02210">
        <w:rPr>
          <w:rFonts w:ascii="Cambria" w:eastAsia="Calibri" w:hAnsi="Cambria" w:cs="Calibri Light"/>
          <w:b/>
          <w:noProof/>
          <w:sz w:val="44"/>
          <w:szCs w:val="44"/>
          <w:lang w:eastAsia="en-GB" w:bidi="en-GB"/>
        </w:rPr>
        <w:drawing>
          <wp:inline distT="0" distB="0" distL="0" distR="0" wp14:anchorId="10B61A3E" wp14:editId="351989A0">
            <wp:extent cx="1426845" cy="2127885"/>
            <wp:effectExtent l="0" t="0" r="1905" b="5715"/>
            <wp:docPr id="75338696" name="Picture 7533869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6845" cy="2127885"/>
                    </a:xfrm>
                    <a:prstGeom prst="rect">
                      <a:avLst/>
                    </a:prstGeom>
                    <a:noFill/>
                  </pic:spPr>
                </pic:pic>
              </a:graphicData>
            </a:graphic>
          </wp:inline>
        </w:drawing>
      </w:r>
    </w:p>
    <w:p w14:paraId="5537967C" w14:textId="77777777" w:rsidR="00D02210" w:rsidRPr="00D02210" w:rsidRDefault="00D02210" w:rsidP="00D02210">
      <w:pPr>
        <w:widowControl w:val="0"/>
        <w:autoSpaceDE w:val="0"/>
        <w:autoSpaceDN w:val="0"/>
        <w:spacing w:after="0" w:line="240" w:lineRule="auto"/>
        <w:rPr>
          <w:rFonts w:ascii="Cambria" w:eastAsia="Calibri" w:hAnsi="Cambria" w:cs="Calibri Light"/>
          <w:b/>
          <w:sz w:val="44"/>
          <w:szCs w:val="44"/>
          <w:lang w:eastAsia="en-GB" w:bidi="en-GB"/>
        </w:rPr>
      </w:pPr>
    </w:p>
    <w:p w14:paraId="5094FD72" w14:textId="77777777" w:rsidR="00D02210" w:rsidRPr="00D02210" w:rsidRDefault="00D02210" w:rsidP="00D02210">
      <w:pPr>
        <w:widowControl w:val="0"/>
        <w:autoSpaceDE w:val="0"/>
        <w:autoSpaceDN w:val="0"/>
        <w:spacing w:after="0" w:line="240" w:lineRule="auto"/>
        <w:jc w:val="center"/>
        <w:rPr>
          <w:rFonts w:ascii="Cambria" w:eastAsia="Calibri" w:hAnsi="Cambria" w:cs="Calibri Light"/>
          <w:b/>
          <w:sz w:val="44"/>
          <w:szCs w:val="44"/>
          <w:lang w:eastAsia="en-GB" w:bidi="en-GB"/>
        </w:rPr>
      </w:pPr>
      <w:r w:rsidRPr="00D02210">
        <w:rPr>
          <w:rFonts w:ascii="Cambria" w:eastAsia="Calibri" w:hAnsi="Cambria" w:cs="Calibri Light"/>
          <w:b/>
          <w:sz w:val="44"/>
          <w:szCs w:val="44"/>
          <w:lang w:eastAsia="en-GB" w:bidi="en-GB"/>
        </w:rPr>
        <w:t>Bishop Bewick Catholic Education Trust</w:t>
      </w:r>
    </w:p>
    <w:p w14:paraId="7ECBD58D" w14:textId="77777777" w:rsidR="00D02210" w:rsidRPr="00D02210" w:rsidRDefault="00D02210" w:rsidP="00D02210">
      <w:pPr>
        <w:widowControl w:val="0"/>
        <w:autoSpaceDE w:val="0"/>
        <w:autoSpaceDN w:val="0"/>
        <w:spacing w:after="0" w:line="240" w:lineRule="auto"/>
        <w:rPr>
          <w:rFonts w:ascii="Cambria" w:eastAsia="Calibri" w:hAnsi="Cambria" w:cs="Calibri"/>
          <w:sz w:val="32"/>
          <w:lang w:eastAsia="en-GB" w:bidi="en-GB"/>
        </w:rPr>
      </w:pPr>
    </w:p>
    <w:tbl>
      <w:tblPr>
        <w:tblW w:w="10190" w:type="dxa"/>
        <w:jc w:val="center"/>
        <w:tblBorders>
          <w:top w:val="single" w:sz="8" w:space="0" w:color="806000"/>
          <w:left w:val="single" w:sz="8" w:space="0" w:color="806000"/>
          <w:bottom w:val="single" w:sz="8" w:space="0" w:color="806000"/>
          <w:right w:val="single" w:sz="8" w:space="0" w:color="806000"/>
          <w:insideH w:val="single" w:sz="8" w:space="0" w:color="806000"/>
          <w:insideV w:val="single" w:sz="8" w:space="0" w:color="806000"/>
        </w:tblBorders>
        <w:tblCellMar>
          <w:top w:w="113" w:type="dxa"/>
          <w:left w:w="113" w:type="dxa"/>
          <w:bottom w:w="113" w:type="dxa"/>
          <w:right w:w="113" w:type="dxa"/>
        </w:tblCellMar>
        <w:tblLook w:val="04A0" w:firstRow="1" w:lastRow="0" w:firstColumn="1" w:lastColumn="0" w:noHBand="0" w:noVBand="1"/>
      </w:tblPr>
      <w:tblGrid>
        <w:gridCol w:w="1350"/>
        <w:gridCol w:w="1449"/>
        <w:gridCol w:w="1417"/>
        <w:gridCol w:w="2126"/>
        <w:gridCol w:w="3848"/>
      </w:tblGrid>
      <w:tr w:rsidR="00D02210" w:rsidRPr="00D02210" w14:paraId="63F8B562" w14:textId="77777777" w:rsidTr="00D02210">
        <w:trPr>
          <w:trHeight w:val="300"/>
          <w:jc w:val="center"/>
        </w:trPr>
        <w:tc>
          <w:tcPr>
            <w:tcW w:w="2799" w:type="dxa"/>
            <w:gridSpan w:val="2"/>
          </w:tcPr>
          <w:p w14:paraId="6CCC8BF0" w14:textId="77777777" w:rsidR="00D02210" w:rsidRPr="00D02210" w:rsidRDefault="00D02210" w:rsidP="00D02210">
            <w:pPr>
              <w:widowControl w:val="0"/>
              <w:autoSpaceDE w:val="0"/>
              <w:autoSpaceDN w:val="0"/>
              <w:spacing w:after="0" w:line="240" w:lineRule="auto"/>
              <w:textAlignment w:val="baseline"/>
              <w:rPr>
                <w:rFonts w:ascii="Cambria" w:eastAsia="Times New Roman" w:hAnsi="Cambria" w:cs="Segoe UI"/>
                <w:b/>
                <w:bCs/>
                <w:color w:val="C00000"/>
                <w:sz w:val="28"/>
                <w:szCs w:val="28"/>
                <w:lang w:eastAsia="en-GB" w:bidi="en-GB"/>
              </w:rPr>
            </w:pPr>
            <w:r w:rsidRPr="00D02210">
              <w:rPr>
                <w:rFonts w:ascii="Cambria" w:eastAsia="Times New Roman" w:hAnsi="Cambria" w:cs="Calibri Light"/>
                <w:b/>
                <w:bCs/>
                <w:color w:val="C00000"/>
                <w:sz w:val="28"/>
                <w:szCs w:val="28"/>
                <w:lang w:eastAsia="en-GB" w:bidi="en-GB"/>
              </w:rPr>
              <w:t>Policy Title:</w:t>
            </w:r>
          </w:p>
        </w:tc>
        <w:tc>
          <w:tcPr>
            <w:tcW w:w="7391" w:type="dxa"/>
            <w:gridSpan w:val="3"/>
            <w:shd w:val="clear" w:color="auto" w:fill="auto"/>
            <w:hideMark/>
          </w:tcPr>
          <w:p w14:paraId="7E2170FE" w14:textId="3B151D51" w:rsidR="00D02210" w:rsidRPr="00D02210" w:rsidRDefault="00D02210" w:rsidP="00D02210">
            <w:pPr>
              <w:widowControl w:val="0"/>
              <w:autoSpaceDE w:val="0"/>
              <w:autoSpaceDN w:val="0"/>
              <w:spacing w:after="0" w:line="240" w:lineRule="auto"/>
              <w:textAlignment w:val="baseline"/>
              <w:rPr>
                <w:rFonts w:ascii="Cambria" w:eastAsia="Times New Roman" w:hAnsi="Cambria" w:cs="Segoe UI"/>
                <w:b/>
                <w:bCs/>
                <w:color w:val="C00000"/>
                <w:sz w:val="28"/>
                <w:szCs w:val="28"/>
                <w:lang w:eastAsia="en-GB" w:bidi="en-GB"/>
              </w:rPr>
            </w:pPr>
            <w:r w:rsidRPr="00255A9E">
              <w:rPr>
                <w:rFonts w:ascii="Cambria" w:eastAsia="Times New Roman" w:hAnsi="Cambria" w:cs="Segoe UI"/>
                <w:b/>
                <w:bCs/>
                <w:color w:val="C00000"/>
                <w:sz w:val="28"/>
                <w:szCs w:val="28"/>
                <w:lang w:eastAsia="en-GB" w:bidi="en-GB"/>
              </w:rPr>
              <w:t>Equality, Diversity &amp; Inclusion Policy</w:t>
            </w:r>
          </w:p>
        </w:tc>
      </w:tr>
      <w:tr w:rsidR="00D02210" w:rsidRPr="00D02210" w14:paraId="031E59DE" w14:textId="77777777" w:rsidTr="00D02210">
        <w:trPr>
          <w:trHeight w:val="300"/>
          <w:jc w:val="center"/>
        </w:trPr>
        <w:tc>
          <w:tcPr>
            <w:tcW w:w="2799" w:type="dxa"/>
            <w:gridSpan w:val="2"/>
          </w:tcPr>
          <w:p w14:paraId="57536D35" w14:textId="77777777" w:rsidR="00D02210" w:rsidRPr="00D02210" w:rsidRDefault="00D02210" w:rsidP="00D02210">
            <w:pPr>
              <w:widowControl w:val="0"/>
              <w:autoSpaceDE w:val="0"/>
              <w:autoSpaceDN w:val="0"/>
              <w:spacing w:after="0" w:line="240" w:lineRule="auto"/>
              <w:textAlignment w:val="baseline"/>
              <w:rPr>
                <w:rFonts w:ascii="Cambria" w:eastAsia="Times New Roman" w:hAnsi="Cambria" w:cs="Segoe UI"/>
                <w:b/>
                <w:bCs/>
                <w:color w:val="C00000"/>
                <w:sz w:val="28"/>
                <w:szCs w:val="28"/>
                <w:lang w:eastAsia="en-GB" w:bidi="en-GB"/>
              </w:rPr>
            </w:pPr>
            <w:r w:rsidRPr="00D02210">
              <w:rPr>
                <w:rFonts w:ascii="Cambria" w:eastAsia="Times New Roman" w:hAnsi="Cambria" w:cs="Calibri Light"/>
                <w:b/>
                <w:bCs/>
                <w:color w:val="C00000"/>
                <w:sz w:val="28"/>
                <w:szCs w:val="28"/>
                <w:lang w:eastAsia="en-GB" w:bidi="en-GB"/>
              </w:rPr>
              <w:t>Date of Approval:</w:t>
            </w:r>
          </w:p>
        </w:tc>
        <w:tc>
          <w:tcPr>
            <w:tcW w:w="7391" w:type="dxa"/>
            <w:gridSpan w:val="3"/>
            <w:shd w:val="clear" w:color="auto" w:fill="auto"/>
            <w:hideMark/>
          </w:tcPr>
          <w:p w14:paraId="369166B7" w14:textId="3CA7A0C2" w:rsidR="00D02210" w:rsidRPr="00D02210" w:rsidRDefault="00D02210" w:rsidP="00D02210">
            <w:pPr>
              <w:widowControl w:val="0"/>
              <w:autoSpaceDE w:val="0"/>
              <w:autoSpaceDN w:val="0"/>
              <w:spacing w:after="0" w:line="240" w:lineRule="auto"/>
              <w:textAlignment w:val="baseline"/>
              <w:rPr>
                <w:rFonts w:ascii="Cambria" w:eastAsia="Times New Roman" w:hAnsi="Cambria" w:cs="Segoe UI"/>
                <w:b/>
                <w:bCs/>
                <w:color w:val="C00000"/>
                <w:sz w:val="28"/>
                <w:szCs w:val="28"/>
                <w:lang w:eastAsia="en-GB" w:bidi="en-GB"/>
              </w:rPr>
            </w:pPr>
            <w:r w:rsidRPr="00255A9E">
              <w:rPr>
                <w:rFonts w:ascii="Cambria" w:eastAsia="Times New Roman" w:hAnsi="Cambria" w:cs="Segoe UI"/>
                <w:b/>
                <w:bCs/>
                <w:color w:val="C00000"/>
                <w:sz w:val="28"/>
                <w:szCs w:val="28"/>
                <w:lang w:eastAsia="en-GB" w:bidi="en-GB"/>
              </w:rPr>
              <w:t>January 2024</w:t>
            </w:r>
          </w:p>
        </w:tc>
      </w:tr>
      <w:tr w:rsidR="00D02210" w:rsidRPr="00D02210" w14:paraId="634A3735" w14:textId="77777777" w:rsidTr="00D02210">
        <w:trPr>
          <w:trHeight w:val="300"/>
          <w:jc w:val="center"/>
        </w:trPr>
        <w:tc>
          <w:tcPr>
            <w:tcW w:w="2799" w:type="dxa"/>
            <w:gridSpan w:val="2"/>
          </w:tcPr>
          <w:p w14:paraId="3E6A55E4" w14:textId="77777777" w:rsidR="00D02210" w:rsidRPr="00D02210" w:rsidRDefault="00D02210" w:rsidP="00D02210">
            <w:pPr>
              <w:widowControl w:val="0"/>
              <w:autoSpaceDE w:val="0"/>
              <w:autoSpaceDN w:val="0"/>
              <w:spacing w:after="0" w:line="240" w:lineRule="auto"/>
              <w:textAlignment w:val="baseline"/>
              <w:rPr>
                <w:rFonts w:ascii="Cambria" w:eastAsia="Times New Roman" w:hAnsi="Cambria" w:cs="Segoe UI"/>
                <w:b/>
                <w:bCs/>
                <w:color w:val="C00000"/>
                <w:sz w:val="28"/>
                <w:szCs w:val="28"/>
                <w:lang w:eastAsia="en-GB" w:bidi="en-GB"/>
              </w:rPr>
            </w:pPr>
            <w:r w:rsidRPr="00D02210">
              <w:rPr>
                <w:rFonts w:ascii="Cambria" w:eastAsia="Times New Roman" w:hAnsi="Cambria" w:cs="Calibri Light"/>
                <w:b/>
                <w:bCs/>
                <w:color w:val="C00000"/>
                <w:sz w:val="28"/>
                <w:szCs w:val="28"/>
                <w:lang w:eastAsia="en-GB" w:bidi="en-GB"/>
              </w:rPr>
              <w:t>Approved by:</w:t>
            </w:r>
          </w:p>
        </w:tc>
        <w:tc>
          <w:tcPr>
            <w:tcW w:w="7391" w:type="dxa"/>
            <w:gridSpan w:val="3"/>
            <w:shd w:val="clear" w:color="auto" w:fill="auto"/>
            <w:hideMark/>
          </w:tcPr>
          <w:p w14:paraId="106DE72C" w14:textId="77777777" w:rsidR="00D02210" w:rsidRPr="00D02210" w:rsidRDefault="00D02210" w:rsidP="00D02210">
            <w:pPr>
              <w:widowControl w:val="0"/>
              <w:autoSpaceDE w:val="0"/>
              <w:autoSpaceDN w:val="0"/>
              <w:spacing w:after="0" w:line="240" w:lineRule="auto"/>
              <w:textAlignment w:val="baseline"/>
              <w:rPr>
                <w:rFonts w:ascii="Cambria" w:eastAsia="Times New Roman" w:hAnsi="Cambria" w:cs="Segoe UI"/>
                <w:b/>
                <w:bCs/>
                <w:color w:val="C00000"/>
                <w:sz w:val="28"/>
                <w:szCs w:val="28"/>
                <w:lang w:eastAsia="en-GB" w:bidi="en-GB"/>
              </w:rPr>
            </w:pPr>
            <w:r w:rsidRPr="00D02210">
              <w:rPr>
                <w:rFonts w:ascii="Cambria" w:eastAsia="Times New Roman" w:hAnsi="Cambria" w:cs="Calibri Light"/>
                <w:b/>
                <w:bCs/>
                <w:color w:val="C00000"/>
                <w:sz w:val="28"/>
                <w:szCs w:val="28"/>
                <w:lang w:eastAsia="en-GB" w:bidi="en-GB"/>
              </w:rPr>
              <w:t>Trust Board  </w:t>
            </w:r>
          </w:p>
        </w:tc>
      </w:tr>
      <w:tr w:rsidR="00D02210" w:rsidRPr="00D02210" w14:paraId="4D699DEF" w14:textId="77777777" w:rsidTr="00D02210">
        <w:trPr>
          <w:trHeight w:val="300"/>
          <w:jc w:val="center"/>
        </w:trPr>
        <w:tc>
          <w:tcPr>
            <w:tcW w:w="2799" w:type="dxa"/>
            <w:gridSpan w:val="2"/>
          </w:tcPr>
          <w:p w14:paraId="3134DD3F" w14:textId="77777777" w:rsidR="00D02210" w:rsidRPr="00D02210" w:rsidRDefault="00D02210" w:rsidP="00D02210">
            <w:pPr>
              <w:widowControl w:val="0"/>
              <w:autoSpaceDE w:val="0"/>
              <w:autoSpaceDN w:val="0"/>
              <w:spacing w:after="0" w:line="240" w:lineRule="auto"/>
              <w:textAlignment w:val="baseline"/>
              <w:rPr>
                <w:rFonts w:ascii="Cambria" w:eastAsia="Times New Roman" w:hAnsi="Cambria" w:cs="Segoe UI"/>
                <w:b/>
                <w:bCs/>
                <w:color w:val="C00000"/>
                <w:sz w:val="28"/>
                <w:szCs w:val="28"/>
                <w:lang w:eastAsia="en-GB" w:bidi="en-GB"/>
              </w:rPr>
            </w:pPr>
            <w:r w:rsidRPr="00D02210">
              <w:rPr>
                <w:rFonts w:ascii="Cambria" w:eastAsia="Times New Roman" w:hAnsi="Cambria" w:cs="Calibri Light"/>
                <w:b/>
                <w:bCs/>
                <w:color w:val="C00000"/>
                <w:sz w:val="28"/>
                <w:szCs w:val="28"/>
                <w:lang w:eastAsia="en-GB" w:bidi="en-GB"/>
              </w:rPr>
              <w:t>Date of next review:</w:t>
            </w:r>
          </w:p>
        </w:tc>
        <w:tc>
          <w:tcPr>
            <w:tcW w:w="7391" w:type="dxa"/>
            <w:gridSpan w:val="3"/>
            <w:shd w:val="clear" w:color="auto" w:fill="auto"/>
            <w:hideMark/>
          </w:tcPr>
          <w:p w14:paraId="5418906E" w14:textId="5838A72B" w:rsidR="00D02210" w:rsidRPr="00D02210" w:rsidRDefault="00674B4D" w:rsidP="00D02210">
            <w:pPr>
              <w:widowControl w:val="0"/>
              <w:autoSpaceDE w:val="0"/>
              <w:autoSpaceDN w:val="0"/>
              <w:spacing w:after="0" w:line="240" w:lineRule="auto"/>
              <w:textAlignment w:val="baseline"/>
              <w:rPr>
                <w:rFonts w:ascii="Cambria" w:eastAsia="Times New Roman" w:hAnsi="Cambria" w:cs="Segoe UI"/>
                <w:b/>
                <w:bCs/>
                <w:color w:val="C00000"/>
                <w:sz w:val="28"/>
                <w:szCs w:val="28"/>
                <w:lang w:eastAsia="en-GB" w:bidi="en-GB"/>
              </w:rPr>
            </w:pPr>
            <w:r>
              <w:rPr>
                <w:rFonts w:ascii="Cambria" w:eastAsia="Times New Roman" w:hAnsi="Cambria" w:cs="Segoe UI"/>
                <w:b/>
                <w:bCs/>
                <w:color w:val="C00000"/>
                <w:sz w:val="28"/>
                <w:szCs w:val="28"/>
                <w:lang w:eastAsia="en-GB" w:bidi="en-GB"/>
              </w:rPr>
              <w:t>January 2027</w:t>
            </w:r>
          </w:p>
        </w:tc>
      </w:tr>
      <w:tr w:rsidR="00D02210" w:rsidRPr="00D02210" w14:paraId="4C6FBB50" w14:textId="77777777" w:rsidTr="00D02210">
        <w:trPr>
          <w:trHeight w:val="300"/>
          <w:jc w:val="center"/>
        </w:trPr>
        <w:tc>
          <w:tcPr>
            <w:tcW w:w="2799" w:type="dxa"/>
            <w:gridSpan w:val="2"/>
          </w:tcPr>
          <w:p w14:paraId="67DCA8B9" w14:textId="77777777" w:rsidR="00D02210" w:rsidRPr="00D02210" w:rsidRDefault="00D02210" w:rsidP="00D02210">
            <w:pPr>
              <w:widowControl w:val="0"/>
              <w:autoSpaceDE w:val="0"/>
              <w:autoSpaceDN w:val="0"/>
              <w:spacing w:after="0" w:line="240" w:lineRule="auto"/>
              <w:textAlignment w:val="baseline"/>
              <w:rPr>
                <w:rFonts w:ascii="Cambria" w:eastAsia="Times New Roman" w:hAnsi="Cambria" w:cs="Calibri Light"/>
                <w:b/>
                <w:bCs/>
                <w:color w:val="C00000"/>
                <w:sz w:val="28"/>
                <w:szCs w:val="28"/>
                <w:lang w:eastAsia="en-GB" w:bidi="en-GB"/>
              </w:rPr>
            </w:pPr>
            <w:r w:rsidRPr="00D02210">
              <w:rPr>
                <w:rFonts w:ascii="Cambria" w:eastAsia="Times New Roman" w:hAnsi="Cambria" w:cs="Calibri Light"/>
                <w:b/>
                <w:bCs/>
                <w:color w:val="C00000"/>
                <w:sz w:val="28"/>
                <w:szCs w:val="28"/>
                <w:lang w:eastAsia="en-GB" w:bidi="en-GB"/>
              </w:rPr>
              <w:t>Applies to:</w:t>
            </w:r>
          </w:p>
        </w:tc>
        <w:tc>
          <w:tcPr>
            <w:tcW w:w="7391" w:type="dxa"/>
            <w:gridSpan w:val="3"/>
            <w:shd w:val="clear" w:color="auto" w:fill="auto"/>
          </w:tcPr>
          <w:p w14:paraId="1741A550" w14:textId="77777777" w:rsidR="00D02210" w:rsidRPr="00D02210" w:rsidRDefault="00D02210" w:rsidP="00D02210">
            <w:pPr>
              <w:widowControl w:val="0"/>
              <w:autoSpaceDE w:val="0"/>
              <w:autoSpaceDN w:val="0"/>
              <w:spacing w:after="0" w:line="240" w:lineRule="auto"/>
              <w:textAlignment w:val="baseline"/>
              <w:rPr>
                <w:rFonts w:ascii="Cambria" w:eastAsia="Calibri" w:hAnsi="Cambria" w:cs="Calibri Light"/>
                <w:b/>
                <w:bCs/>
                <w:color w:val="C00000"/>
                <w:sz w:val="28"/>
                <w:szCs w:val="28"/>
                <w:lang w:eastAsia="en-GB" w:bidi="en-GB"/>
              </w:rPr>
            </w:pPr>
            <w:r w:rsidRPr="00D02210">
              <w:rPr>
                <w:rFonts w:ascii="Cambria" w:eastAsia="Calibri" w:hAnsi="Cambria" w:cs="Calibri Light"/>
                <w:b/>
                <w:bCs/>
                <w:color w:val="C00000"/>
                <w:sz w:val="28"/>
                <w:szCs w:val="28"/>
                <w:lang w:eastAsia="en-GB" w:bidi="en-GB"/>
              </w:rPr>
              <w:t>All school &amp; Trust settings</w:t>
            </w:r>
          </w:p>
        </w:tc>
      </w:tr>
      <w:tr w:rsidR="00D02210" w:rsidRPr="00D02210" w14:paraId="2A518E9D" w14:textId="77777777" w:rsidTr="00D02210">
        <w:trPr>
          <w:trHeight w:val="300"/>
          <w:jc w:val="center"/>
        </w:trPr>
        <w:tc>
          <w:tcPr>
            <w:tcW w:w="10190" w:type="dxa"/>
            <w:gridSpan w:val="5"/>
          </w:tcPr>
          <w:p w14:paraId="7571D050" w14:textId="77777777" w:rsidR="00D02210" w:rsidRPr="00D02210" w:rsidRDefault="00D02210" w:rsidP="00D02210">
            <w:pPr>
              <w:widowControl w:val="0"/>
              <w:autoSpaceDE w:val="0"/>
              <w:autoSpaceDN w:val="0"/>
              <w:spacing w:after="0" w:line="240" w:lineRule="auto"/>
              <w:textAlignment w:val="baseline"/>
              <w:rPr>
                <w:rFonts w:ascii="Cambria" w:eastAsia="Times New Roman" w:hAnsi="Cambria" w:cs="Segoe UI"/>
                <w:color w:val="C00000"/>
                <w:sz w:val="28"/>
                <w:szCs w:val="28"/>
                <w:lang w:eastAsia="en-GB" w:bidi="en-GB"/>
              </w:rPr>
            </w:pPr>
            <w:r w:rsidRPr="00D02210">
              <w:rPr>
                <w:rFonts w:ascii="Cambria" w:eastAsia="Times New Roman" w:hAnsi="Cambria" w:cs="Calibri Light"/>
                <w:color w:val="C00000"/>
                <w:sz w:val="28"/>
                <w:szCs w:val="28"/>
                <w:lang w:eastAsia="en-GB" w:bidi="en-GB"/>
              </w:rPr>
              <w:t> </w:t>
            </w:r>
          </w:p>
        </w:tc>
      </w:tr>
      <w:tr w:rsidR="00D02210" w:rsidRPr="00D02210" w14:paraId="3FD9FD2B" w14:textId="77777777" w:rsidTr="00D02210">
        <w:trPr>
          <w:trHeight w:val="300"/>
          <w:jc w:val="center"/>
        </w:trPr>
        <w:tc>
          <w:tcPr>
            <w:tcW w:w="10190" w:type="dxa"/>
            <w:gridSpan w:val="5"/>
          </w:tcPr>
          <w:p w14:paraId="15D8F920" w14:textId="77777777" w:rsidR="00D02210" w:rsidRPr="00D02210" w:rsidRDefault="00D02210" w:rsidP="00D02210">
            <w:pPr>
              <w:widowControl w:val="0"/>
              <w:autoSpaceDE w:val="0"/>
              <w:autoSpaceDN w:val="0"/>
              <w:spacing w:after="0" w:line="240" w:lineRule="auto"/>
              <w:textAlignment w:val="baseline"/>
              <w:rPr>
                <w:rFonts w:ascii="Cambria" w:eastAsia="Times New Roman" w:hAnsi="Cambria" w:cs="Segoe UI"/>
                <w:color w:val="C00000"/>
                <w:sz w:val="28"/>
                <w:szCs w:val="28"/>
                <w:lang w:eastAsia="en-GB" w:bidi="en-GB"/>
              </w:rPr>
            </w:pPr>
            <w:r w:rsidRPr="00D02210">
              <w:rPr>
                <w:rFonts w:ascii="Cambria" w:eastAsia="Times New Roman" w:hAnsi="Cambria" w:cs="Calibri Light"/>
                <w:b/>
                <w:bCs/>
                <w:color w:val="C00000"/>
                <w:sz w:val="28"/>
                <w:szCs w:val="28"/>
                <w:lang w:eastAsia="en-GB" w:bidi="en-GB"/>
              </w:rPr>
              <w:t>Change log: </w:t>
            </w:r>
            <w:r w:rsidRPr="00D02210">
              <w:rPr>
                <w:rFonts w:ascii="Cambria" w:eastAsia="Times New Roman" w:hAnsi="Cambria" w:cs="Calibri Light"/>
                <w:color w:val="C00000"/>
                <w:sz w:val="28"/>
                <w:szCs w:val="28"/>
                <w:lang w:eastAsia="en-GB" w:bidi="en-GB"/>
              </w:rPr>
              <w:t> </w:t>
            </w:r>
          </w:p>
        </w:tc>
      </w:tr>
      <w:tr w:rsidR="00D02210" w:rsidRPr="00D02210" w14:paraId="34C1D17A" w14:textId="77777777" w:rsidTr="00D02210">
        <w:trPr>
          <w:trHeight w:val="300"/>
          <w:jc w:val="center"/>
        </w:trPr>
        <w:tc>
          <w:tcPr>
            <w:tcW w:w="1350" w:type="dxa"/>
          </w:tcPr>
          <w:p w14:paraId="28D22B78" w14:textId="77777777" w:rsidR="00D02210" w:rsidRPr="00D02210" w:rsidRDefault="00D02210" w:rsidP="00D02210">
            <w:pPr>
              <w:widowControl w:val="0"/>
              <w:autoSpaceDE w:val="0"/>
              <w:autoSpaceDN w:val="0"/>
              <w:spacing w:after="0" w:line="240" w:lineRule="auto"/>
              <w:textAlignment w:val="baseline"/>
              <w:rPr>
                <w:rFonts w:ascii="Cambria" w:eastAsia="Times New Roman" w:hAnsi="Cambria" w:cs="Calibri Light"/>
                <w:b/>
                <w:bCs/>
                <w:color w:val="C00000"/>
                <w:sz w:val="28"/>
                <w:szCs w:val="28"/>
                <w:lang w:eastAsia="en-GB" w:bidi="en-GB"/>
              </w:rPr>
            </w:pPr>
            <w:r w:rsidRPr="00D02210">
              <w:rPr>
                <w:rFonts w:ascii="Cambria" w:eastAsia="Times New Roman" w:hAnsi="Cambria" w:cs="Calibri Light"/>
                <w:b/>
                <w:bCs/>
                <w:color w:val="C00000"/>
                <w:sz w:val="28"/>
                <w:szCs w:val="28"/>
                <w:lang w:eastAsia="en-GB" w:bidi="en-GB"/>
              </w:rPr>
              <w:t>Version </w:t>
            </w:r>
            <w:r w:rsidRPr="00D02210">
              <w:rPr>
                <w:rFonts w:ascii="Cambria" w:eastAsia="Times New Roman" w:hAnsi="Cambria" w:cs="Calibri Light"/>
                <w:color w:val="C00000"/>
                <w:sz w:val="28"/>
                <w:szCs w:val="28"/>
                <w:lang w:eastAsia="en-GB" w:bidi="en-GB"/>
              </w:rPr>
              <w:t> </w:t>
            </w:r>
          </w:p>
        </w:tc>
        <w:tc>
          <w:tcPr>
            <w:tcW w:w="1449" w:type="dxa"/>
            <w:shd w:val="clear" w:color="auto" w:fill="auto"/>
            <w:hideMark/>
          </w:tcPr>
          <w:p w14:paraId="21DA740F" w14:textId="77777777" w:rsidR="00D02210" w:rsidRPr="00D02210" w:rsidRDefault="00D02210" w:rsidP="00D02210">
            <w:pPr>
              <w:widowControl w:val="0"/>
              <w:autoSpaceDE w:val="0"/>
              <w:autoSpaceDN w:val="0"/>
              <w:spacing w:after="0" w:line="240" w:lineRule="auto"/>
              <w:textAlignment w:val="baseline"/>
              <w:rPr>
                <w:rFonts w:ascii="Cambria" w:eastAsia="Times New Roman" w:hAnsi="Cambria" w:cs="Segoe UI"/>
                <w:color w:val="C00000"/>
                <w:sz w:val="28"/>
                <w:szCs w:val="28"/>
                <w:lang w:eastAsia="en-GB" w:bidi="en-GB"/>
              </w:rPr>
            </w:pPr>
            <w:r w:rsidRPr="00D02210">
              <w:rPr>
                <w:rFonts w:ascii="Cambria" w:eastAsia="Times New Roman" w:hAnsi="Cambria" w:cs="Calibri Light"/>
                <w:b/>
                <w:bCs/>
                <w:color w:val="C00000"/>
                <w:sz w:val="28"/>
                <w:szCs w:val="28"/>
                <w:lang w:eastAsia="en-GB" w:bidi="en-GB"/>
              </w:rPr>
              <w:t>Author</w:t>
            </w:r>
            <w:r w:rsidRPr="00D02210">
              <w:rPr>
                <w:rFonts w:ascii="Cambria" w:eastAsia="Times New Roman" w:hAnsi="Cambria" w:cs="Calibri Light"/>
                <w:color w:val="C00000"/>
                <w:sz w:val="28"/>
                <w:szCs w:val="28"/>
                <w:lang w:eastAsia="en-GB" w:bidi="en-GB"/>
              </w:rPr>
              <w:t> </w:t>
            </w:r>
          </w:p>
        </w:tc>
        <w:tc>
          <w:tcPr>
            <w:tcW w:w="1417" w:type="dxa"/>
            <w:shd w:val="clear" w:color="auto" w:fill="auto"/>
            <w:hideMark/>
          </w:tcPr>
          <w:p w14:paraId="54A338A4" w14:textId="77777777" w:rsidR="00D02210" w:rsidRPr="00D02210" w:rsidRDefault="00D02210" w:rsidP="00D02210">
            <w:pPr>
              <w:widowControl w:val="0"/>
              <w:autoSpaceDE w:val="0"/>
              <w:autoSpaceDN w:val="0"/>
              <w:spacing w:after="0" w:line="240" w:lineRule="auto"/>
              <w:textAlignment w:val="baseline"/>
              <w:rPr>
                <w:rFonts w:ascii="Cambria" w:eastAsia="Times New Roman" w:hAnsi="Cambria" w:cs="Segoe UI"/>
                <w:color w:val="C00000"/>
                <w:sz w:val="28"/>
                <w:szCs w:val="28"/>
                <w:lang w:eastAsia="en-GB" w:bidi="en-GB"/>
              </w:rPr>
            </w:pPr>
            <w:r w:rsidRPr="00D02210">
              <w:rPr>
                <w:rFonts w:ascii="Cambria" w:eastAsia="Times New Roman" w:hAnsi="Cambria" w:cs="Calibri Light"/>
                <w:b/>
                <w:bCs/>
                <w:color w:val="C00000"/>
                <w:sz w:val="28"/>
                <w:szCs w:val="28"/>
                <w:lang w:eastAsia="en-GB" w:bidi="en-GB"/>
              </w:rPr>
              <w:t>Date </w:t>
            </w:r>
            <w:r w:rsidRPr="00D02210">
              <w:rPr>
                <w:rFonts w:ascii="Cambria" w:eastAsia="Times New Roman" w:hAnsi="Cambria" w:cs="Calibri Light"/>
                <w:color w:val="C00000"/>
                <w:sz w:val="28"/>
                <w:szCs w:val="28"/>
                <w:lang w:eastAsia="en-GB" w:bidi="en-GB"/>
              </w:rPr>
              <w:t> </w:t>
            </w:r>
          </w:p>
        </w:tc>
        <w:tc>
          <w:tcPr>
            <w:tcW w:w="2126" w:type="dxa"/>
            <w:shd w:val="clear" w:color="auto" w:fill="auto"/>
            <w:hideMark/>
          </w:tcPr>
          <w:p w14:paraId="14C0D993" w14:textId="77777777" w:rsidR="00D02210" w:rsidRPr="00D02210" w:rsidRDefault="00D02210" w:rsidP="00D02210">
            <w:pPr>
              <w:widowControl w:val="0"/>
              <w:autoSpaceDE w:val="0"/>
              <w:autoSpaceDN w:val="0"/>
              <w:spacing w:after="0" w:line="240" w:lineRule="auto"/>
              <w:textAlignment w:val="baseline"/>
              <w:rPr>
                <w:rFonts w:ascii="Cambria" w:eastAsia="Times New Roman" w:hAnsi="Cambria" w:cs="Segoe UI"/>
                <w:color w:val="C00000"/>
                <w:sz w:val="28"/>
                <w:szCs w:val="28"/>
                <w:lang w:eastAsia="en-GB" w:bidi="en-GB"/>
              </w:rPr>
            </w:pPr>
            <w:r w:rsidRPr="00D02210">
              <w:rPr>
                <w:rFonts w:ascii="Cambria" w:eastAsia="Times New Roman" w:hAnsi="Cambria" w:cs="Calibri Light"/>
                <w:b/>
                <w:bCs/>
                <w:color w:val="C00000"/>
                <w:sz w:val="28"/>
                <w:szCs w:val="28"/>
                <w:lang w:eastAsia="en-GB" w:bidi="en-GB"/>
              </w:rPr>
              <w:t>Approved by</w:t>
            </w:r>
            <w:r w:rsidRPr="00D02210">
              <w:rPr>
                <w:rFonts w:ascii="Cambria" w:eastAsia="Times New Roman" w:hAnsi="Cambria" w:cs="Calibri Light"/>
                <w:color w:val="C00000"/>
                <w:sz w:val="28"/>
                <w:szCs w:val="28"/>
                <w:lang w:eastAsia="en-GB" w:bidi="en-GB"/>
              </w:rPr>
              <w:t> </w:t>
            </w:r>
          </w:p>
        </w:tc>
        <w:tc>
          <w:tcPr>
            <w:tcW w:w="3848" w:type="dxa"/>
            <w:shd w:val="clear" w:color="auto" w:fill="auto"/>
            <w:hideMark/>
          </w:tcPr>
          <w:p w14:paraId="4567A8C1" w14:textId="77777777" w:rsidR="00D02210" w:rsidRPr="00D02210" w:rsidRDefault="00D02210" w:rsidP="00D02210">
            <w:pPr>
              <w:widowControl w:val="0"/>
              <w:autoSpaceDE w:val="0"/>
              <w:autoSpaceDN w:val="0"/>
              <w:spacing w:after="0" w:line="240" w:lineRule="auto"/>
              <w:textAlignment w:val="baseline"/>
              <w:rPr>
                <w:rFonts w:ascii="Cambria" w:eastAsia="Times New Roman" w:hAnsi="Cambria" w:cs="Segoe UI"/>
                <w:color w:val="C00000"/>
                <w:sz w:val="28"/>
                <w:szCs w:val="28"/>
                <w:lang w:eastAsia="en-GB" w:bidi="en-GB"/>
              </w:rPr>
            </w:pPr>
            <w:r w:rsidRPr="00D02210">
              <w:rPr>
                <w:rFonts w:ascii="Cambria" w:eastAsia="Times New Roman" w:hAnsi="Cambria" w:cs="Calibri Light"/>
                <w:b/>
                <w:bCs/>
                <w:color w:val="C00000"/>
                <w:sz w:val="28"/>
                <w:szCs w:val="28"/>
                <w:lang w:eastAsia="en-GB" w:bidi="en-GB"/>
              </w:rPr>
              <w:t>Change </w:t>
            </w:r>
            <w:r w:rsidRPr="00D02210">
              <w:rPr>
                <w:rFonts w:ascii="Cambria" w:eastAsia="Times New Roman" w:hAnsi="Cambria" w:cs="Calibri Light"/>
                <w:color w:val="C00000"/>
                <w:sz w:val="28"/>
                <w:szCs w:val="28"/>
                <w:lang w:eastAsia="en-GB" w:bidi="en-GB"/>
              </w:rPr>
              <w:t> </w:t>
            </w:r>
          </w:p>
        </w:tc>
      </w:tr>
      <w:tr w:rsidR="00D02210" w:rsidRPr="00D02210" w14:paraId="561C24A1" w14:textId="77777777" w:rsidTr="00D02210">
        <w:trPr>
          <w:trHeight w:val="300"/>
          <w:jc w:val="center"/>
        </w:trPr>
        <w:tc>
          <w:tcPr>
            <w:tcW w:w="1350" w:type="dxa"/>
          </w:tcPr>
          <w:p w14:paraId="0A8DF53D" w14:textId="77777777" w:rsidR="00D02210" w:rsidRPr="00D02210" w:rsidRDefault="00D02210" w:rsidP="00D02210">
            <w:pPr>
              <w:widowControl w:val="0"/>
              <w:autoSpaceDE w:val="0"/>
              <w:autoSpaceDN w:val="0"/>
              <w:spacing w:after="0" w:line="240" w:lineRule="auto"/>
              <w:textAlignment w:val="baseline"/>
              <w:rPr>
                <w:rFonts w:ascii="Cambria" w:eastAsia="Times New Roman" w:hAnsi="Cambria" w:cs="Calibri"/>
                <w:color w:val="C00000"/>
                <w:sz w:val="28"/>
                <w:szCs w:val="28"/>
                <w:lang w:eastAsia="en-GB" w:bidi="en-GB"/>
              </w:rPr>
            </w:pPr>
            <w:r w:rsidRPr="00D02210">
              <w:rPr>
                <w:rFonts w:ascii="Cambria" w:eastAsia="Times New Roman" w:hAnsi="Cambria" w:cs="Calibri"/>
                <w:color w:val="C00000"/>
                <w:sz w:val="28"/>
                <w:szCs w:val="28"/>
                <w:lang w:eastAsia="en-GB" w:bidi="en-GB"/>
              </w:rPr>
              <w:t>1</w:t>
            </w:r>
          </w:p>
        </w:tc>
        <w:tc>
          <w:tcPr>
            <w:tcW w:w="1449" w:type="dxa"/>
            <w:shd w:val="clear" w:color="auto" w:fill="auto"/>
            <w:hideMark/>
          </w:tcPr>
          <w:p w14:paraId="0305D651" w14:textId="159F27B8" w:rsidR="00D02210" w:rsidRPr="00D02210" w:rsidRDefault="00966F6B" w:rsidP="00D02210">
            <w:pPr>
              <w:widowControl w:val="0"/>
              <w:autoSpaceDE w:val="0"/>
              <w:autoSpaceDN w:val="0"/>
              <w:spacing w:after="0" w:line="240" w:lineRule="auto"/>
              <w:textAlignment w:val="baseline"/>
              <w:rPr>
                <w:rFonts w:ascii="Cambria" w:eastAsia="Times New Roman" w:hAnsi="Cambria" w:cs="Segoe UI"/>
                <w:color w:val="C00000"/>
                <w:sz w:val="28"/>
                <w:szCs w:val="28"/>
                <w:lang w:eastAsia="en-GB" w:bidi="en-GB"/>
              </w:rPr>
            </w:pPr>
            <w:r w:rsidRPr="00255A9E">
              <w:rPr>
                <w:rFonts w:ascii="Cambria" w:eastAsia="Times New Roman" w:hAnsi="Cambria" w:cs="Segoe UI"/>
                <w:color w:val="C00000"/>
                <w:sz w:val="28"/>
                <w:szCs w:val="28"/>
                <w:lang w:eastAsia="en-GB" w:bidi="en-GB"/>
              </w:rPr>
              <w:t>COO</w:t>
            </w:r>
          </w:p>
        </w:tc>
        <w:tc>
          <w:tcPr>
            <w:tcW w:w="1417" w:type="dxa"/>
            <w:shd w:val="clear" w:color="auto" w:fill="auto"/>
            <w:hideMark/>
          </w:tcPr>
          <w:p w14:paraId="11FB9AE6" w14:textId="62447235" w:rsidR="00D02210" w:rsidRPr="00D02210" w:rsidRDefault="00966F6B" w:rsidP="00D02210">
            <w:pPr>
              <w:widowControl w:val="0"/>
              <w:autoSpaceDE w:val="0"/>
              <w:autoSpaceDN w:val="0"/>
              <w:spacing w:after="0" w:line="240" w:lineRule="auto"/>
              <w:textAlignment w:val="baseline"/>
              <w:rPr>
                <w:rFonts w:ascii="Cambria" w:eastAsia="Times New Roman" w:hAnsi="Cambria" w:cs="Segoe UI"/>
                <w:color w:val="C00000"/>
                <w:sz w:val="28"/>
                <w:szCs w:val="28"/>
                <w:lang w:eastAsia="en-GB" w:bidi="en-GB"/>
              </w:rPr>
            </w:pPr>
            <w:r w:rsidRPr="00255A9E">
              <w:rPr>
                <w:rFonts w:ascii="Cambria" w:eastAsia="Times New Roman" w:hAnsi="Cambria" w:cs="Segoe UI"/>
                <w:color w:val="C00000"/>
                <w:sz w:val="28"/>
                <w:szCs w:val="28"/>
                <w:lang w:eastAsia="en-GB" w:bidi="en-GB"/>
              </w:rPr>
              <w:t>Jan 2024</w:t>
            </w:r>
          </w:p>
        </w:tc>
        <w:tc>
          <w:tcPr>
            <w:tcW w:w="2126" w:type="dxa"/>
            <w:shd w:val="clear" w:color="auto" w:fill="auto"/>
            <w:hideMark/>
          </w:tcPr>
          <w:p w14:paraId="7C72293E" w14:textId="77777777" w:rsidR="00D02210" w:rsidRPr="00D02210" w:rsidRDefault="00D02210" w:rsidP="00D02210">
            <w:pPr>
              <w:widowControl w:val="0"/>
              <w:autoSpaceDE w:val="0"/>
              <w:autoSpaceDN w:val="0"/>
              <w:spacing w:after="0" w:line="240" w:lineRule="auto"/>
              <w:textAlignment w:val="baseline"/>
              <w:rPr>
                <w:rFonts w:ascii="Cambria" w:eastAsia="Times New Roman" w:hAnsi="Cambria" w:cs="Segoe UI"/>
                <w:color w:val="C00000"/>
                <w:sz w:val="28"/>
                <w:szCs w:val="28"/>
                <w:lang w:eastAsia="en-GB" w:bidi="en-GB"/>
              </w:rPr>
            </w:pPr>
            <w:r w:rsidRPr="00D02210">
              <w:rPr>
                <w:rFonts w:ascii="Cambria" w:eastAsia="Times New Roman" w:hAnsi="Cambria" w:cs="Segoe UI"/>
                <w:color w:val="C00000"/>
                <w:sz w:val="28"/>
                <w:szCs w:val="28"/>
                <w:lang w:eastAsia="en-GB" w:bidi="en-GB"/>
              </w:rPr>
              <w:t>Trust Board</w:t>
            </w:r>
          </w:p>
        </w:tc>
        <w:tc>
          <w:tcPr>
            <w:tcW w:w="3848" w:type="dxa"/>
            <w:shd w:val="clear" w:color="auto" w:fill="auto"/>
            <w:hideMark/>
          </w:tcPr>
          <w:p w14:paraId="42A52F80" w14:textId="24E16550" w:rsidR="00D02210" w:rsidRPr="00D02210" w:rsidRDefault="00966F6B" w:rsidP="00D02210">
            <w:pPr>
              <w:widowControl w:val="0"/>
              <w:autoSpaceDE w:val="0"/>
              <w:autoSpaceDN w:val="0"/>
              <w:spacing w:after="0" w:line="240" w:lineRule="auto"/>
              <w:textAlignment w:val="baseline"/>
              <w:rPr>
                <w:rFonts w:ascii="Cambria" w:eastAsia="Times New Roman" w:hAnsi="Cambria" w:cs="Segoe UI"/>
                <w:color w:val="C00000"/>
                <w:sz w:val="28"/>
                <w:szCs w:val="28"/>
                <w:lang w:eastAsia="en-GB" w:bidi="en-GB"/>
              </w:rPr>
            </w:pPr>
            <w:r w:rsidRPr="00255A9E">
              <w:rPr>
                <w:rFonts w:ascii="Cambria" w:eastAsia="Times New Roman" w:hAnsi="Cambria" w:cs="Segoe UI"/>
                <w:color w:val="C00000"/>
                <w:sz w:val="28"/>
                <w:szCs w:val="28"/>
                <w:lang w:eastAsia="en-GB" w:bidi="en-GB"/>
              </w:rPr>
              <w:t>Original</w:t>
            </w:r>
          </w:p>
        </w:tc>
      </w:tr>
    </w:tbl>
    <w:p w14:paraId="5CB2BA8B" w14:textId="77777777" w:rsidR="00E67B80" w:rsidRPr="00255A9E" w:rsidRDefault="00E67B80" w:rsidP="00E67B80">
      <w:pPr>
        <w:jc w:val="center"/>
        <w:rPr>
          <w:rFonts w:ascii="Cambria" w:hAnsi="Cambria"/>
          <w:b/>
          <w:bCs/>
          <w:color w:val="AB0033"/>
          <w:sz w:val="44"/>
        </w:rPr>
      </w:pPr>
    </w:p>
    <w:p w14:paraId="4FAB3D30" w14:textId="77777777" w:rsidR="00E67B80" w:rsidRPr="00255A9E" w:rsidRDefault="00E67B80" w:rsidP="00E67B80">
      <w:pPr>
        <w:jc w:val="center"/>
        <w:rPr>
          <w:rFonts w:ascii="Cambria" w:hAnsi="Cambria"/>
          <w:b/>
          <w:bCs/>
          <w:color w:val="AB0033"/>
          <w:sz w:val="44"/>
        </w:rPr>
      </w:pPr>
    </w:p>
    <w:p w14:paraId="10CC435D" w14:textId="77777777" w:rsidR="0059188E" w:rsidRPr="00255A9E" w:rsidRDefault="0059188E" w:rsidP="0059188E">
      <w:pPr>
        <w:spacing w:after="0" w:line="324" w:lineRule="atLeast"/>
        <w:jc w:val="center"/>
        <w:textAlignment w:val="baseline"/>
        <w:outlineLvl w:val="0"/>
        <w:rPr>
          <w:rFonts w:ascii="Cambria" w:eastAsia="Times New Roman" w:hAnsi="Cambria" w:cs="Times New Roman"/>
          <w:color w:val="C00000"/>
          <w:kern w:val="36"/>
          <w:sz w:val="30"/>
          <w:szCs w:val="30"/>
          <w:lang w:eastAsia="en-GB"/>
        </w:rPr>
      </w:pPr>
    </w:p>
    <w:p w14:paraId="27513217" w14:textId="77777777" w:rsidR="0059188E" w:rsidRDefault="0059188E" w:rsidP="0059188E">
      <w:pPr>
        <w:spacing w:after="0" w:line="324" w:lineRule="atLeast"/>
        <w:jc w:val="center"/>
        <w:textAlignment w:val="baseline"/>
        <w:outlineLvl w:val="0"/>
        <w:rPr>
          <w:rFonts w:ascii="Cambria" w:eastAsia="Times New Roman" w:hAnsi="Cambria" w:cs="Times New Roman"/>
          <w:color w:val="C00000"/>
          <w:kern w:val="36"/>
          <w:sz w:val="30"/>
          <w:szCs w:val="30"/>
          <w:lang w:eastAsia="en-GB"/>
        </w:rPr>
      </w:pPr>
    </w:p>
    <w:p w14:paraId="291FD39B" w14:textId="77777777" w:rsidR="00BE103F" w:rsidRDefault="00BE103F" w:rsidP="0059188E">
      <w:pPr>
        <w:spacing w:after="0" w:line="324" w:lineRule="atLeast"/>
        <w:jc w:val="center"/>
        <w:textAlignment w:val="baseline"/>
        <w:outlineLvl w:val="0"/>
        <w:rPr>
          <w:rFonts w:ascii="Cambria" w:eastAsia="Times New Roman" w:hAnsi="Cambria" w:cs="Times New Roman"/>
          <w:color w:val="C00000"/>
          <w:kern w:val="36"/>
          <w:sz w:val="30"/>
          <w:szCs w:val="30"/>
          <w:lang w:eastAsia="en-GB"/>
        </w:rPr>
      </w:pPr>
    </w:p>
    <w:p w14:paraId="3E88B6FC" w14:textId="77777777" w:rsidR="00BE103F" w:rsidRPr="00255A9E" w:rsidRDefault="00BE103F" w:rsidP="0059188E">
      <w:pPr>
        <w:spacing w:after="0" w:line="324" w:lineRule="atLeast"/>
        <w:jc w:val="center"/>
        <w:textAlignment w:val="baseline"/>
        <w:outlineLvl w:val="0"/>
        <w:rPr>
          <w:rFonts w:ascii="Cambria" w:eastAsia="Times New Roman" w:hAnsi="Cambria" w:cs="Times New Roman"/>
          <w:color w:val="C00000"/>
          <w:kern w:val="36"/>
          <w:sz w:val="30"/>
          <w:szCs w:val="30"/>
          <w:lang w:eastAsia="en-GB"/>
        </w:rPr>
      </w:pPr>
    </w:p>
    <w:p w14:paraId="123CE2A5" w14:textId="77777777" w:rsidR="0059188E" w:rsidRPr="00255A9E" w:rsidRDefault="0059188E" w:rsidP="0059188E">
      <w:pPr>
        <w:spacing w:after="0" w:line="324" w:lineRule="atLeast"/>
        <w:textAlignment w:val="baseline"/>
        <w:outlineLvl w:val="0"/>
        <w:rPr>
          <w:rFonts w:ascii="Cambria" w:eastAsia="Times New Roman" w:hAnsi="Cambria" w:cs="Times New Roman"/>
          <w:color w:val="243E8C"/>
          <w:kern w:val="36"/>
          <w:sz w:val="30"/>
          <w:szCs w:val="30"/>
          <w:lang w:eastAsia="en-GB"/>
        </w:rPr>
      </w:pPr>
    </w:p>
    <w:p w14:paraId="277FCC4D" w14:textId="1DE0C5BA" w:rsidR="00E948E0" w:rsidRDefault="00E948E0">
      <w:pPr>
        <w:rPr>
          <w:rFonts w:ascii="Cambria" w:eastAsia="Times New Roman" w:hAnsi="Cambria" w:cs="Times New Roman"/>
          <w:color w:val="4F4F4F"/>
          <w:sz w:val="20"/>
          <w:szCs w:val="20"/>
          <w:lang w:eastAsia="en-GB"/>
        </w:rPr>
      </w:pPr>
    </w:p>
    <w:p w14:paraId="6571D984" w14:textId="77777777" w:rsidR="00BE103F" w:rsidRDefault="00BE103F">
      <w:pPr>
        <w:rPr>
          <w:rFonts w:ascii="Cambria" w:eastAsia="Times New Roman" w:hAnsi="Cambria" w:cs="Times New Roman"/>
          <w:color w:val="4F4F4F"/>
          <w:sz w:val="20"/>
          <w:szCs w:val="20"/>
          <w:lang w:eastAsia="en-GB"/>
        </w:rPr>
      </w:pPr>
    </w:p>
    <w:p w14:paraId="68C63871" w14:textId="77777777" w:rsidR="00BE103F" w:rsidRDefault="00BE103F">
      <w:pPr>
        <w:rPr>
          <w:rFonts w:ascii="Cambria" w:eastAsia="Times New Roman" w:hAnsi="Cambria" w:cs="Times New Roman"/>
          <w:color w:val="4F4F4F"/>
          <w:sz w:val="20"/>
          <w:szCs w:val="20"/>
          <w:lang w:eastAsia="en-GB"/>
        </w:rPr>
      </w:pPr>
    </w:p>
    <w:p w14:paraId="46A45A3B" w14:textId="553F2135" w:rsidR="00BE103F" w:rsidRPr="0086149C" w:rsidRDefault="0086149C" w:rsidP="0086149C">
      <w:pPr>
        <w:jc w:val="center"/>
        <w:rPr>
          <w:rFonts w:ascii="Cambria" w:eastAsia="Times New Roman" w:hAnsi="Cambria" w:cs="Times New Roman"/>
          <w:color w:val="C00000"/>
          <w:sz w:val="36"/>
          <w:szCs w:val="36"/>
          <w:lang w:eastAsia="en-GB"/>
        </w:rPr>
      </w:pPr>
      <w:r w:rsidRPr="0086149C">
        <w:rPr>
          <w:rFonts w:ascii="Cambria" w:eastAsia="Times New Roman" w:hAnsi="Cambria" w:cs="Times New Roman"/>
          <w:b/>
          <w:bCs/>
          <w:color w:val="C00000"/>
          <w:sz w:val="36"/>
          <w:szCs w:val="36"/>
          <w:lang w:eastAsia="en-GB" w:bidi="en-GB"/>
        </w:rPr>
        <w:t>BBCET Equality, Diversity &amp; Inclusion Policy</w:t>
      </w:r>
    </w:p>
    <w:sdt>
      <w:sdtPr>
        <w:rPr>
          <w:rFonts w:asciiTheme="minorHAnsi" w:eastAsiaTheme="minorHAnsi" w:hAnsiTheme="minorHAnsi" w:cstheme="minorBidi"/>
          <w:color w:val="auto"/>
          <w:sz w:val="22"/>
          <w:szCs w:val="22"/>
          <w:lang w:val="en-GB"/>
        </w:rPr>
        <w:id w:val="-1901126276"/>
        <w:docPartObj>
          <w:docPartGallery w:val="Table of Contents"/>
          <w:docPartUnique/>
        </w:docPartObj>
      </w:sdtPr>
      <w:sdtEndPr>
        <w:rPr>
          <w:b/>
          <w:bCs/>
          <w:noProof/>
        </w:rPr>
      </w:sdtEndPr>
      <w:sdtContent>
        <w:p w14:paraId="5DECF843" w14:textId="5A5699D1" w:rsidR="00BE103F" w:rsidRPr="00BE103F" w:rsidRDefault="00BE103F">
          <w:pPr>
            <w:pStyle w:val="TOCHeading"/>
            <w:rPr>
              <w:rFonts w:ascii="Cambria" w:hAnsi="Cambria"/>
              <w:b/>
              <w:bCs/>
              <w:color w:val="806000" w:themeColor="accent4" w:themeShade="80"/>
            </w:rPr>
          </w:pPr>
          <w:r w:rsidRPr="00BE103F">
            <w:rPr>
              <w:rFonts w:ascii="Cambria" w:hAnsi="Cambria"/>
              <w:b/>
              <w:bCs/>
              <w:color w:val="806000" w:themeColor="accent4" w:themeShade="80"/>
            </w:rPr>
            <w:t>Contents</w:t>
          </w:r>
        </w:p>
        <w:p w14:paraId="5D0B0009" w14:textId="469624CB" w:rsidR="00BE103F" w:rsidRPr="00BE103F" w:rsidRDefault="00BE103F">
          <w:pPr>
            <w:pStyle w:val="TOC1"/>
            <w:tabs>
              <w:tab w:val="right" w:leader="dot" w:pos="9736"/>
            </w:tabs>
            <w:rPr>
              <w:rFonts w:ascii="Cambria" w:hAnsi="Cambria"/>
              <w:noProof/>
            </w:rPr>
          </w:pPr>
          <w:r w:rsidRPr="00BE103F">
            <w:rPr>
              <w:rFonts w:ascii="Cambria" w:hAnsi="Cambria"/>
            </w:rPr>
            <w:fldChar w:fldCharType="begin"/>
          </w:r>
          <w:r w:rsidRPr="00BE103F">
            <w:rPr>
              <w:rFonts w:ascii="Cambria" w:hAnsi="Cambria"/>
            </w:rPr>
            <w:instrText xml:space="preserve"> TOC \o "1-3" \h \z \u </w:instrText>
          </w:r>
          <w:r w:rsidRPr="00BE103F">
            <w:rPr>
              <w:rFonts w:ascii="Cambria" w:hAnsi="Cambria"/>
            </w:rPr>
            <w:fldChar w:fldCharType="separate"/>
          </w:r>
          <w:hyperlink w:anchor="_Toc160020678" w:history="1">
            <w:r w:rsidRPr="00BE103F">
              <w:rPr>
                <w:rStyle w:val="Hyperlink"/>
                <w:rFonts w:ascii="Cambria" w:hAnsi="Cambria"/>
                <w:noProof/>
              </w:rPr>
              <w:t>Introduction</w:t>
            </w:r>
            <w:r w:rsidRPr="00BE103F">
              <w:rPr>
                <w:rFonts w:ascii="Cambria" w:hAnsi="Cambria"/>
                <w:noProof/>
                <w:webHidden/>
              </w:rPr>
              <w:tab/>
            </w:r>
            <w:r w:rsidRPr="00BE103F">
              <w:rPr>
                <w:rFonts w:ascii="Cambria" w:hAnsi="Cambria"/>
                <w:noProof/>
                <w:webHidden/>
              </w:rPr>
              <w:fldChar w:fldCharType="begin"/>
            </w:r>
            <w:r w:rsidRPr="00BE103F">
              <w:rPr>
                <w:rFonts w:ascii="Cambria" w:hAnsi="Cambria"/>
                <w:noProof/>
                <w:webHidden/>
              </w:rPr>
              <w:instrText xml:space="preserve"> PAGEREF _Toc160020678 \h </w:instrText>
            </w:r>
            <w:r w:rsidRPr="00BE103F">
              <w:rPr>
                <w:rFonts w:ascii="Cambria" w:hAnsi="Cambria"/>
                <w:noProof/>
                <w:webHidden/>
              </w:rPr>
            </w:r>
            <w:r w:rsidRPr="00BE103F">
              <w:rPr>
                <w:rFonts w:ascii="Cambria" w:hAnsi="Cambria"/>
                <w:noProof/>
                <w:webHidden/>
              </w:rPr>
              <w:fldChar w:fldCharType="separate"/>
            </w:r>
            <w:r w:rsidR="00941CF8">
              <w:rPr>
                <w:rFonts w:ascii="Cambria" w:hAnsi="Cambria"/>
                <w:noProof/>
                <w:webHidden/>
              </w:rPr>
              <w:t>3</w:t>
            </w:r>
            <w:r w:rsidRPr="00BE103F">
              <w:rPr>
                <w:rFonts w:ascii="Cambria" w:hAnsi="Cambria"/>
                <w:noProof/>
                <w:webHidden/>
              </w:rPr>
              <w:fldChar w:fldCharType="end"/>
            </w:r>
          </w:hyperlink>
        </w:p>
        <w:p w14:paraId="0A0D3FED" w14:textId="105E5681" w:rsidR="00BE103F" w:rsidRPr="00BE103F" w:rsidRDefault="00D76100">
          <w:pPr>
            <w:pStyle w:val="TOC1"/>
            <w:tabs>
              <w:tab w:val="left" w:pos="440"/>
              <w:tab w:val="right" w:leader="dot" w:pos="9736"/>
            </w:tabs>
            <w:rPr>
              <w:rFonts w:ascii="Cambria" w:hAnsi="Cambria"/>
              <w:noProof/>
            </w:rPr>
          </w:pPr>
          <w:hyperlink w:anchor="_Toc160020679" w:history="1">
            <w:r w:rsidR="00BE103F" w:rsidRPr="00BE103F">
              <w:rPr>
                <w:rStyle w:val="Hyperlink"/>
                <w:rFonts w:ascii="Cambria" w:hAnsi="Cambria"/>
                <w:noProof/>
              </w:rPr>
              <w:t>1.</w:t>
            </w:r>
            <w:r w:rsidR="00BE103F" w:rsidRPr="00BE103F">
              <w:rPr>
                <w:rFonts w:ascii="Cambria" w:hAnsi="Cambria"/>
                <w:noProof/>
              </w:rPr>
              <w:tab/>
            </w:r>
            <w:r w:rsidR="00BE103F" w:rsidRPr="00BE103F">
              <w:rPr>
                <w:rStyle w:val="Hyperlink"/>
                <w:rFonts w:ascii="Cambria" w:hAnsi="Cambria"/>
                <w:noProof/>
              </w:rPr>
              <w:t>Purpose of the policy</w:t>
            </w:r>
            <w:r w:rsidR="00BE103F" w:rsidRPr="00BE103F">
              <w:rPr>
                <w:rFonts w:ascii="Cambria" w:hAnsi="Cambria"/>
                <w:noProof/>
                <w:webHidden/>
              </w:rPr>
              <w:tab/>
            </w:r>
            <w:r w:rsidR="00BE103F" w:rsidRPr="00BE103F">
              <w:rPr>
                <w:rFonts w:ascii="Cambria" w:hAnsi="Cambria"/>
                <w:noProof/>
                <w:webHidden/>
              </w:rPr>
              <w:fldChar w:fldCharType="begin"/>
            </w:r>
            <w:r w:rsidR="00BE103F" w:rsidRPr="00BE103F">
              <w:rPr>
                <w:rFonts w:ascii="Cambria" w:hAnsi="Cambria"/>
                <w:noProof/>
                <w:webHidden/>
              </w:rPr>
              <w:instrText xml:space="preserve"> PAGEREF _Toc160020679 \h </w:instrText>
            </w:r>
            <w:r w:rsidR="00BE103F" w:rsidRPr="00BE103F">
              <w:rPr>
                <w:rFonts w:ascii="Cambria" w:hAnsi="Cambria"/>
                <w:noProof/>
                <w:webHidden/>
              </w:rPr>
            </w:r>
            <w:r w:rsidR="00BE103F" w:rsidRPr="00BE103F">
              <w:rPr>
                <w:rFonts w:ascii="Cambria" w:hAnsi="Cambria"/>
                <w:noProof/>
                <w:webHidden/>
              </w:rPr>
              <w:fldChar w:fldCharType="separate"/>
            </w:r>
            <w:r w:rsidR="00941CF8">
              <w:rPr>
                <w:rFonts w:ascii="Cambria" w:hAnsi="Cambria"/>
                <w:noProof/>
                <w:webHidden/>
              </w:rPr>
              <w:t>3</w:t>
            </w:r>
            <w:r w:rsidR="00BE103F" w:rsidRPr="00BE103F">
              <w:rPr>
                <w:rFonts w:ascii="Cambria" w:hAnsi="Cambria"/>
                <w:noProof/>
                <w:webHidden/>
              </w:rPr>
              <w:fldChar w:fldCharType="end"/>
            </w:r>
          </w:hyperlink>
        </w:p>
        <w:p w14:paraId="395A14BB" w14:textId="62C0EF27" w:rsidR="00BE103F" w:rsidRPr="00BE103F" w:rsidRDefault="00D76100">
          <w:pPr>
            <w:pStyle w:val="TOC1"/>
            <w:tabs>
              <w:tab w:val="left" w:pos="440"/>
              <w:tab w:val="right" w:leader="dot" w:pos="9736"/>
            </w:tabs>
            <w:rPr>
              <w:rFonts w:ascii="Cambria" w:hAnsi="Cambria"/>
              <w:noProof/>
            </w:rPr>
          </w:pPr>
          <w:hyperlink w:anchor="_Toc160020680" w:history="1">
            <w:r w:rsidR="00BE103F" w:rsidRPr="00BE103F">
              <w:rPr>
                <w:rStyle w:val="Hyperlink"/>
                <w:rFonts w:ascii="Cambria" w:hAnsi="Cambria"/>
                <w:noProof/>
              </w:rPr>
              <w:t>2.</w:t>
            </w:r>
            <w:r w:rsidR="00BE103F" w:rsidRPr="00BE103F">
              <w:rPr>
                <w:rFonts w:ascii="Cambria" w:hAnsi="Cambria"/>
                <w:noProof/>
              </w:rPr>
              <w:tab/>
            </w:r>
            <w:r w:rsidR="00BE103F" w:rsidRPr="00BE103F">
              <w:rPr>
                <w:rStyle w:val="Hyperlink"/>
                <w:rFonts w:ascii="Cambria" w:hAnsi="Cambria"/>
                <w:noProof/>
              </w:rPr>
              <w:t>EDI Principles</w:t>
            </w:r>
            <w:r w:rsidR="00BE103F" w:rsidRPr="00BE103F">
              <w:rPr>
                <w:rFonts w:ascii="Cambria" w:hAnsi="Cambria"/>
                <w:noProof/>
                <w:webHidden/>
              </w:rPr>
              <w:tab/>
            </w:r>
            <w:r w:rsidR="00BE103F" w:rsidRPr="00BE103F">
              <w:rPr>
                <w:rFonts w:ascii="Cambria" w:hAnsi="Cambria"/>
                <w:noProof/>
                <w:webHidden/>
              </w:rPr>
              <w:fldChar w:fldCharType="begin"/>
            </w:r>
            <w:r w:rsidR="00BE103F" w:rsidRPr="00BE103F">
              <w:rPr>
                <w:rFonts w:ascii="Cambria" w:hAnsi="Cambria"/>
                <w:noProof/>
                <w:webHidden/>
              </w:rPr>
              <w:instrText xml:space="preserve"> PAGEREF _Toc160020680 \h </w:instrText>
            </w:r>
            <w:r w:rsidR="00BE103F" w:rsidRPr="00BE103F">
              <w:rPr>
                <w:rFonts w:ascii="Cambria" w:hAnsi="Cambria"/>
                <w:noProof/>
                <w:webHidden/>
              </w:rPr>
            </w:r>
            <w:r w:rsidR="00BE103F" w:rsidRPr="00BE103F">
              <w:rPr>
                <w:rFonts w:ascii="Cambria" w:hAnsi="Cambria"/>
                <w:noProof/>
                <w:webHidden/>
              </w:rPr>
              <w:fldChar w:fldCharType="separate"/>
            </w:r>
            <w:r w:rsidR="00941CF8">
              <w:rPr>
                <w:rFonts w:ascii="Cambria" w:hAnsi="Cambria"/>
                <w:noProof/>
                <w:webHidden/>
              </w:rPr>
              <w:t>4</w:t>
            </w:r>
            <w:r w:rsidR="00BE103F" w:rsidRPr="00BE103F">
              <w:rPr>
                <w:rFonts w:ascii="Cambria" w:hAnsi="Cambria"/>
                <w:noProof/>
                <w:webHidden/>
              </w:rPr>
              <w:fldChar w:fldCharType="end"/>
            </w:r>
          </w:hyperlink>
        </w:p>
        <w:p w14:paraId="4FDA1529" w14:textId="03DBDC43" w:rsidR="00BE103F" w:rsidRPr="00BE103F" w:rsidRDefault="00D76100">
          <w:pPr>
            <w:pStyle w:val="TOC1"/>
            <w:tabs>
              <w:tab w:val="left" w:pos="440"/>
              <w:tab w:val="right" w:leader="dot" w:pos="9736"/>
            </w:tabs>
            <w:rPr>
              <w:rFonts w:ascii="Cambria" w:hAnsi="Cambria"/>
              <w:noProof/>
            </w:rPr>
          </w:pPr>
          <w:hyperlink w:anchor="_Toc160020681" w:history="1">
            <w:r w:rsidR="00BE103F" w:rsidRPr="00BE103F">
              <w:rPr>
                <w:rStyle w:val="Hyperlink"/>
                <w:rFonts w:ascii="Cambria" w:hAnsi="Cambria"/>
                <w:noProof/>
              </w:rPr>
              <w:t>3.</w:t>
            </w:r>
            <w:r w:rsidR="00BE103F" w:rsidRPr="00BE103F">
              <w:rPr>
                <w:rFonts w:ascii="Cambria" w:hAnsi="Cambria"/>
                <w:noProof/>
              </w:rPr>
              <w:tab/>
            </w:r>
            <w:r w:rsidR="00BE103F" w:rsidRPr="00BE103F">
              <w:rPr>
                <w:rStyle w:val="Hyperlink"/>
                <w:rFonts w:ascii="Cambria" w:hAnsi="Cambria"/>
                <w:noProof/>
              </w:rPr>
              <w:t>What we are doing to eliminate discrimination, harassment and victimisation</w:t>
            </w:r>
            <w:r w:rsidR="00BE103F" w:rsidRPr="00BE103F">
              <w:rPr>
                <w:rFonts w:ascii="Cambria" w:hAnsi="Cambria"/>
                <w:noProof/>
                <w:webHidden/>
              </w:rPr>
              <w:tab/>
            </w:r>
            <w:r w:rsidR="00BE103F" w:rsidRPr="00BE103F">
              <w:rPr>
                <w:rFonts w:ascii="Cambria" w:hAnsi="Cambria"/>
                <w:noProof/>
                <w:webHidden/>
              </w:rPr>
              <w:fldChar w:fldCharType="begin"/>
            </w:r>
            <w:r w:rsidR="00BE103F" w:rsidRPr="00BE103F">
              <w:rPr>
                <w:rFonts w:ascii="Cambria" w:hAnsi="Cambria"/>
                <w:noProof/>
                <w:webHidden/>
              </w:rPr>
              <w:instrText xml:space="preserve"> PAGEREF _Toc160020681 \h </w:instrText>
            </w:r>
            <w:r w:rsidR="00BE103F" w:rsidRPr="00BE103F">
              <w:rPr>
                <w:rFonts w:ascii="Cambria" w:hAnsi="Cambria"/>
                <w:noProof/>
                <w:webHidden/>
              </w:rPr>
            </w:r>
            <w:r w:rsidR="00BE103F" w:rsidRPr="00BE103F">
              <w:rPr>
                <w:rFonts w:ascii="Cambria" w:hAnsi="Cambria"/>
                <w:noProof/>
                <w:webHidden/>
              </w:rPr>
              <w:fldChar w:fldCharType="separate"/>
            </w:r>
            <w:r w:rsidR="00941CF8">
              <w:rPr>
                <w:rFonts w:ascii="Cambria" w:hAnsi="Cambria"/>
                <w:noProof/>
                <w:webHidden/>
              </w:rPr>
              <w:t>4</w:t>
            </w:r>
            <w:r w:rsidR="00BE103F" w:rsidRPr="00BE103F">
              <w:rPr>
                <w:rFonts w:ascii="Cambria" w:hAnsi="Cambria"/>
                <w:noProof/>
                <w:webHidden/>
              </w:rPr>
              <w:fldChar w:fldCharType="end"/>
            </w:r>
          </w:hyperlink>
        </w:p>
        <w:p w14:paraId="7C6AADD1" w14:textId="500CC2A6" w:rsidR="00BE103F" w:rsidRPr="00BE103F" w:rsidRDefault="00D76100">
          <w:pPr>
            <w:pStyle w:val="TOC1"/>
            <w:tabs>
              <w:tab w:val="left" w:pos="440"/>
              <w:tab w:val="right" w:leader="dot" w:pos="9736"/>
            </w:tabs>
            <w:rPr>
              <w:rFonts w:ascii="Cambria" w:hAnsi="Cambria"/>
              <w:noProof/>
            </w:rPr>
          </w:pPr>
          <w:hyperlink w:anchor="_Toc160020682" w:history="1">
            <w:r w:rsidR="00BE103F" w:rsidRPr="00BE103F">
              <w:rPr>
                <w:rStyle w:val="Hyperlink"/>
                <w:rFonts w:ascii="Cambria" w:hAnsi="Cambria"/>
                <w:noProof/>
              </w:rPr>
              <w:t>4.</w:t>
            </w:r>
            <w:r w:rsidR="00BE103F" w:rsidRPr="00BE103F">
              <w:rPr>
                <w:rFonts w:ascii="Cambria" w:hAnsi="Cambria"/>
                <w:noProof/>
              </w:rPr>
              <w:tab/>
            </w:r>
            <w:r w:rsidR="00BE103F" w:rsidRPr="00BE103F">
              <w:rPr>
                <w:rStyle w:val="Hyperlink"/>
                <w:rFonts w:ascii="Cambria" w:hAnsi="Cambria"/>
                <w:noProof/>
              </w:rPr>
              <w:t>Behaviour, Exclusions and Attendance</w:t>
            </w:r>
            <w:r w:rsidR="00BE103F" w:rsidRPr="00BE103F">
              <w:rPr>
                <w:rFonts w:ascii="Cambria" w:hAnsi="Cambria"/>
                <w:noProof/>
                <w:webHidden/>
              </w:rPr>
              <w:tab/>
            </w:r>
            <w:r w:rsidR="00BE103F" w:rsidRPr="00BE103F">
              <w:rPr>
                <w:rFonts w:ascii="Cambria" w:hAnsi="Cambria"/>
                <w:noProof/>
                <w:webHidden/>
              </w:rPr>
              <w:fldChar w:fldCharType="begin"/>
            </w:r>
            <w:r w:rsidR="00BE103F" w:rsidRPr="00BE103F">
              <w:rPr>
                <w:rFonts w:ascii="Cambria" w:hAnsi="Cambria"/>
                <w:noProof/>
                <w:webHidden/>
              </w:rPr>
              <w:instrText xml:space="preserve"> PAGEREF _Toc160020682 \h </w:instrText>
            </w:r>
            <w:r w:rsidR="00BE103F" w:rsidRPr="00BE103F">
              <w:rPr>
                <w:rFonts w:ascii="Cambria" w:hAnsi="Cambria"/>
                <w:noProof/>
                <w:webHidden/>
              </w:rPr>
            </w:r>
            <w:r w:rsidR="00BE103F" w:rsidRPr="00BE103F">
              <w:rPr>
                <w:rFonts w:ascii="Cambria" w:hAnsi="Cambria"/>
                <w:noProof/>
                <w:webHidden/>
              </w:rPr>
              <w:fldChar w:fldCharType="separate"/>
            </w:r>
            <w:r w:rsidR="00941CF8">
              <w:rPr>
                <w:rFonts w:ascii="Cambria" w:hAnsi="Cambria"/>
                <w:noProof/>
                <w:webHidden/>
              </w:rPr>
              <w:t>4</w:t>
            </w:r>
            <w:r w:rsidR="00BE103F" w:rsidRPr="00BE103F">
              <w:rPr>
                <w:rFonts w:ascii="Cambria" w:hAnsi="Cambria"/>
                <w:noProof/>
                <w:webHidden/>
              </w:rPr>
              <w:fldChar w:fldCharType="end"/>
            </w:r>
          </w:hyperlink>
        </w:p>
        <w:p w14:paraId="239B28A8" w14:textId="14E63E03" w:rsidR="00BE103F" w:rsidRPr="00BE103F" w:rsidRDefault="00D76100">
          <w:pPr>
            <w:pStyle w:val="TOC1"/>
            <w:tabs>
              <w:tab w:val="left" w:pos="440"/>
              <w:tab w:val="right" w:leader="dot" w:pos="9736"/>
            </w:tabs>
            <w:rPr>
              <w:rFonts w:ascii="Cambria" w:hAnsi="Cambria"/>
              <w:noProof/>
            </w:rPr>
          </w:pPr>
          <w:hyperlink w:anchor="_Toc160020683" w:history="1">
            <w:r w:rsidR="00BE103F" w:rsidRPr="00BE103F">
              <w:rPr>
                <w:rStyle w:val="Hyperlink"/>
                <w:rFonts w:ascii="Cambria" w:hAnsi="Cambria"/>
                <w:noProof/>
              </w:rPr>
              <w:t>5.</w:t>
            </w:r>
            <w:r w:rsidR="00BE103F" w:rsidRPr="00BE103F">
              <w:rPr>
                <w:rFonts w:ascii="Cambria" w:hAnsi="Cambria"/>
                <w:noProof/>
              </w:rPr>
              <w:tab/>
            </w:r>
            <w:r w:rsidR="00BE103F" w:rsidRPr="00BE103F">
              <w:rPr>
                <w:rStyle w:val="Hyperlink"/>
                <w:rFonts w:ascii="Cambria" w:hAnsi="Cambria"/>
                <w:noProof/>
              </w:rPr>
              <w:t>What are we doing to advance equality of opportunity between different groups</w:t>
            </w:r>
            <w:r w:rsidR="00BE103F" w:rsidRPr="00BE103F">
              <w:rPr>
                <w:rFonts w:ascii="Cambria" w:hAnsi="Cambria"/>
                <w:noProof/>
                <w:webHidden/>
              </w:rPr>
              <w:tab/>
            </w:r>
            <w:r w:rsidR="00BE103F" w:rsidRPr="00BE103F">
              <w:rPr>
                <w:rFonts w:ascii="Cambria" w:hAnsi="Cambria"/>
                <w:noProof/>
                <w:webHidden/>
              </w:rPr>
              <w:fldChar w:fldCharType="begin"/>
            </w:r>
            <w:r w:rsidR="00BE103F" w:rsidRPr="00BE103F">
              <w:rPr>
                <w:rFonts w:ascii="Cambria" w:hAnsi="Cambria"/>
                <w:noProof/>
                <w:webHidden/>
              </w:rPr>
              <w:instrText xml:space="preserve"> PAGEREF _Toc160020683 \h </w:instrText>
            </w:r>
            <w:r w:rsidR="00BE103F" w:rsidRPr="00BE103F">
              <w:rPr>
                <w:rFonts w:ascii="Cambria" w:hAnsi="Cambria"/>
                <w:noProof/>
                <w:webHidden/>
              </w:rPr>
            </w:r>
            <w:r w:rsidR="00BE103F" w:rsidRPr="00BE103F">
              <w:rPr>
                <w:rFonts w:ascii="Cambria" w:hAnsi="Cambria"/>
                <w:noProof/>
                <w:webHidden/>
              </w:rPr>
              <w:fldChar w:fldCharType="separate"/>
            </w:r>
            <w:r w:rsidR="00941CF8">
              <w:rPr>
                <w:rFonts w:ascii="Cambria" w:hAnsi="Cambria"/>
                <w:noProof/>
                <w:webHidden/>
              </w:rPr>
              <w:t>5</w:t>
            </w:r>
            <w:r w:rsidR="00BE103F" w:rsidRPr="00BE103F">
              <w:rPr>
                <w:rFonts w:ascii="Cambria" w:hAnsi="Cambria"/>
                <w:noProof/>
                <w:webHidden/>
              </w:rPr>
              <w:fldChar w:fldCharType="end"/>
            </w:r>
          </w:hyperlink>
        </w:p>
        <w:p w14:paraId="12738715" w14:textId="0B75AD31" w:rsidR="00BE103F" w:rsidRPr="00BE103F" w:rsidRDefault="00D76100">
          <w:pPr>
            <w:pStyle w:val="TOC1"/>
            <w:tabs>
              <w:tab w:val="left" w:pos="440"/>
              <w:tab w:val="right" w:leader="dot" w:pos="9736"/>
            </w:tabs>
            <w:rPr>
              <w:rFonts w:ascii="Cambria" w:hAnsi="Cambria"/>
              <w:noProof/>
            </w:rPr>
          </w:pPr>
          <w:hyperlink w:anchor="_Toc160020684" w:history="1">
            <w:r w:rsidR="00BE103F" w:rsidRPr="00BE103F">
              <w:rPr>
                <w:rStyle w:val="Hyperlink"/>
                <w:rFonts w:ascii="Cambria" w:hAnsi="Cambria"/>
                <w:noProof/>
              </w:rPr>
              <w:t>6.</w:t>
            </w:r>
            <w:r w:rsidR="00BE103F" w:rsidRPr="00BE103F">
              <w:rPr>
                <w:rFonts w:ascii="Cambria" w:hAnsi="Cambria"/>
                <w:noProof/>
              </w:rPr>
              <w:tab/>
            </w:r>
            <w:r w:rsidR="00BE103F" w:rsidRPr="00BE103F">
              <w:rPr>
                <w:rStyle w:val="Hyperlink"/>
                <w:rFonts w:ascii="Cambria" w:hAnsi="Cambria"/>
                <w:noProof/>
              </w:rPr>
              <w:t>Positive Action</w:t>
            </w:r>
            <w:r w:rsidR="00BE103F" w:rsidRPr="00BE103F">
              <w:rPr>
                <w:rFonts w:ascii="Cambria" w:hAnsi="Cambria"/>
                <w:noProof/>
                <w:webHidden/>
              </w:rPr>
              <w:tab/>
            </w:r>
            <w:r w:rsidR="00BE103F" w:rsidRPr="00BE103F">
              <w:rPr>
                <w:rFonts w:ascii="Cambria" w:hAnsi="Cambria"/>
                <w:noProof/>
                <w:webHidden/>
              </w:rPr>
              <w:fldChar w:fldCharType="begin"/>
            </w:r>
            <w:r w:rsidR="00BE103F" w:rsidRPr="00BE103F">
              <w:rPr>
                <w:rFonts w:ascii="Cambria" w:hAnsi="Cambria"/>
                <w:noProof/>
                <w:webHidden/>
              </w:rPr>
              <w:instrText xml:space="preserve"> PAGEREF _Toc160020684 \h </w:instrText>
            </w:r>
            <w:r w:rsidR="00BE103F" w:rsidRPr="00BE103F">
              <w:rPr>
                <w:rFonts w:ascii="Cambria" w:hAnsi="Cambria"/>
                <w:noProof/>
                <w:webHidden/>
              </w:rPr>
            </w:r>
            <w:r w:rsidR="00BE103F" w:rsidRPr="00BE103F">
              <w:rPr>
                <w:rFonts w:ascii="Cambria" w:hAnsi="Cambria"/>
                <w:noProof/>
                <w:webHidden/>
              </w:rPr>
              <w:fldChar w:fldCharType="separate"/>
            </w:r>
            <w:r w:rsidR="00941CF8">
              <w:rPr>
                <w:rFonts w:ascii="Cambria" w:hAnsi="Cambria"/>
                <w:noProof/>
                <w:webHidden/>
              </w:rPr>
              <w:t>6</w:t>
            </w:r>
            <w:r w:rsidR="00BE103F" w:rsidRPr="00BE103F">
              <w:rPr>
                <w:rFonts w:ascii="Cambria" w:hAnsi="Cambria"/>
                <w:noProof/>
                <w:webHidden/>
              </w:rPr>
              <w:fldChar w:fldCharType="end"/>
            </w:r>
          </w:hyperlink>
        </w:p>
        <w:p w14:paraId="7511E021" w14:textId="6097AD03" w:rsidR="00BE103F" w:rsidRPr="00BE103F" w:rsidRDefault="00D76100">
          <w:pPr>
            <w:pStyle w:val="TOC1"/>
            <w:tabs>
              <w:tab w:val="left" w:pos="440"/>
              <w:tab w:val="right" w:leader="dot" w:pos="9736"/>
            </w:tabs>
            <w:rPr>
              <w:rFonts w:ascii="Cambria" w:hAnsi="Cambria"/>
              <w:noProof/>
            </w:rPr>
          </w:pPr>
          <w:hyperlink w:anchor="_Toc160020685" w:history="1">
            <w:r w:rsidR="00BE103F" w:rsidRPr="00BE103F">
              <w:rPr>
                <w:rStyle w:val="Hyperlink"/>
                <w:rFonts w:ascii="Cambria" w:hAnsi="Cambria"/>
                <w:noProof/>
              </w:rPr>
              <w:t>7.</w:t>
            </w:r>
            <w:r w:rsidR="00BE103F" w:rsidRPr="00BE103F">
              <w:rPr>
                <w:rFonts w:ascii="Cambria" w:hAnsi="Cambria"/>
                <w:noProof/>
              </w:rPr>
              <w:tab/>
            </w:r>
            <w:r w:rsidR="00BE103F" w:rsidRPr="00BE103F">
              <w:rPr>
                <w:rStyle w:val="Hyperlink"/>
                <w:rFonts w:ascii="Cambria" w:hAnsi="Cambria"/>
                <w:noProof/>
              </w:rPr>
              <w:t>What our schools are doing to foster good relations</w:t>
            </w:r>
            <w:r w:rsidR="00BE103F" w:rsidRPr="00BE103F">
              <w:rPr>
                <w:rFonts w:ascii="Cambria" w:hAnsi="Cambria"/>
                <w:noProof/>
                <w:webHidden/>
              </w:rPr>
              <w:tab/>
            </w:r>
            <w:r w:rsidR="00BE103F" w:rsidRPr="00BE103F">
              <w:rPr>
                <w:rFonts w:ascii="Cambria" w:hAnsi="Cambria"/>
                <w:noProof/>
                <w:webHidden/>
              </w:rPr>
              <w:fldChar w:fldCharType="begin"/>
            </w:r>
            <w:r w:rsidR="00BE103F" w:rsidRPr="00BE103F">
              <w:rPr>
                <w:rFonts w:ascii="Cambria" w:hAnsi="Cambria"/>
                <w:noProof/>
                <w:webHidden/>
              </w:rPr>
              <w:instrText xml:space="preserve"> PAGEREF _Toc160020685 \h </w:instrText>
            </w:r>
            <w:r w:rsidR="00BE103F" w:rsidRPr="00BE103F">
              <w:rPr>
                <w:rFonts w:ascii="Cambria" w:hAnsi="Cambria"/>
                <w:noProof/>
                <w:webHidden/>
              </w:rPr>
            </w:r>
            <w:r w:rsidR="00BE103F" w:rsidRPr="00BE103F">
              <w:rPr>
                <w:rFonts w:ascii="Cambria" w:hAnsi="Cambria"/>
                <w:noProof/>
                <w:webHidden/>
              </w:rPr>
              <w:fldChar w:fldCharType="separate"/>
            </w:r>
            <w:r w:rsidR="00941CF8">
              <w:rPr>
                <w:rFonts w:ascii="Cambria" w:hAnsi="Cambria"/>
                <w:noProof/>
                <w:webHidden/>
              </w:rPr>
              <w:t>6</w:t>
            </w:r>
            <w:r w:rsidR="00BE103F" w:rsidRPr="00BE103F">
              <w:rPr>
                <w:rFonts w:ascii="Cambria" w:hAnsi="Cambria"/>
                <w:noProof/>
                <w:webHidden/>
              </w:rPr>
              <w:fldChar w:fldCharType="end"/>
            </w:r>
          </w:hyperlink>
        </w:p>
        <w:p w14:paraId="49D05856" w14:textId="4F281598" w:rsidR="00BE103F" w:rsidRPr="00BE103F" w:rsidRDefault="00D76100">
          <w:pPr>
            <w:pStyle w:val="TOC1"/>
            <w:tabs>
              <w:tab w:val="left" w:pos="440"/>
              <w:tab w:val="right" w:leader="dot" w:pos="9736"/>
            </w:tabs>
            <w:rPr>
              <w:rFonts w:ascii="Cambria" w:hAnsi="Cambria"/>
              <w:noProof/>
            </w:rPr>
          </w:pPr>
          <w:hyperlink w:anchor="_Toc160020686" w:history="1">
            <w:r w:rsidR="00BE103F" w:rsidRPr="00BE103F">
              <w:rPr>
                <w:rStyle w:val="Hyperlink"/>
                <w:rFonts w:ascii="Cambria" w:hAnsi="Cambria"/>
                <w:noProof/>
              </w:rPr>
              <w:t>8.</w:t>
            </w:r>
            <w:r w:rsidR="00BE103F" w:rsidRPr="00BE103F">
              <w:rPr>
                <w:rFonts w:ascii="Cambria" w:hAnsi="Cambria"/>
                <w:noProof/>
              </w:rPr>
              <w:tab/>
            </w:r>
            <w:r w:rsidR="00BE103F" w:rsidRPr="00BE103F">
              <w:rPr>
                <w:rStyle w:val="Hyperlink"/>
                <w:rFonts w:ascii="Cambria" w:hAnsi="Cambria"/>
                <w:noProof/>
              </w:rPr>
              <w:t>Other ways we address equality issues</w:t>
            </w:r>
            <w:r w:rsidR="00BE103F" w:rsidRPr="00BE103F">
              <w:rPr>
                <w:rFonts w:ascii="Cambria" w:hAnsi="Cambria"/>
                <w:noProof/>
                <w:webHidden/>
              </w:rPr>
              <w:tab/>
            </w:r>
            <w:r w:rsidR="00BE103F" w:rsidRPr="00BE103F">
              <w:rPr>
                <w:rFonts w:ascii="Cambria" w:hAnsi="Cambria"/>
                <w:noProof/>
                <w:webHidden/>
              </w:rPr>
              <w:fldChar w:fldCharType="begin"/>
            </w:r>
            <w:r w:rsidR="00BE103F" w:rsidRPr="00BE103F">
              <w:rPr>
                <w:rFonts w:ascii="Cambria" w:hAnsi="Cambria"/>
                <w:noProof/>
                <w:webHidden/>
              </w:rPr>
              <w:instrText xml:space="preserve"> PAGEREF _Toc160020686 \h </w:instrText>
            </w:r>
            <w:r w:rsidR="00BE103F" w:rsidRPr="00BE103F">
              <w:rPr>
                <w:rFonts w:ascii="Cambria" w:hAnsi="Cambria"/>
                <w:noProof/>
                <w:webHidden/>
              </w:rPr>
            </w:r>
            <w:r w:rsidR="00BE103F" w:rsidRPr="00BE103F">
              <w:rPr>
                <w:rFonts w:ascii="Cambria" w:hAnsi="Cambria"/>
                <w:noProof/>
                <w:webHidden/>
              </w:rPr>
              <w:fldChar w:fldCharType="separate"/>
            </w:r>
            <w:r w:rsidR="00941CF8">
              <w:rPr>
                <w:rFonts w:ascii="Cambria" w:hAnsi="Cambria"/>
                <w:noProof/>
                <w:webHidden/>
              </w:rPr>
              <w:t>7</w:t>
            </w:r>
            <w:r w:rsidR="00BE103F" w:rsidRPr="00BE103F">
              <w:rPr>
                <w:rFonts w:ascii="Cambria" w:hAnsi="Cambria"/>
                <w:noProof/>
                <w:webHidden/>
              </w:rPr>
              <w:fldChar w:fldCharType="end"/>
            </w:r>
          </w:hyperlink>
        </w:p>
        <w:p w14:paraId="58D9A8F1" w14:textId="2C63EE27" w:rsidR="00BE103F" w:rsidRPr="00BE103F" w:rsidRDefault="00D76100">
          <w:pPr>
            <w:pStyle w:val="TOC1"/>
            <w:tabs>
              <w:tab w:val="left" w:pos="440"/>
              <w:tab w:val="right" w:leader="dot" w:pos="9736"/>
            </w:tabs>
            <w:rPr>
              <w:rFonts w:ascii="Cambria" w:hAnsi="Cambria"/>
              <w:noProof/>
            </w:rPr>
          </w:pPr>
          <w:hyperlink w:anchor="_Toc160020687" w:history="1">
            <w:r w:rsidR="00BE103F" w:rsidRPr="00BE103F">
              <w:rPr>
                <w:rStyle w:val="Hyperlink"/>
                <w:rFonts w:ascii="Cambria" w:hAnsi="Cambria"/>
                <w:noProof/>
              </w:rPr>
              <w:t>9.</w:t>
            </w:r>
            <w:r w:rsidR="00BE103F" w:rsidRPr="00BE103F">
              <w:rPr>
                <w:rFonts w:ascii="Cambria" w:hAnsi="Cambria"/>
                <w:noProof/>
              </w:rPr>
              <w:tab/>
            </w:r>
            <w:r w:rsidR="00BE103F" w:rsidRPr="00BE103F">
              <w:rPr>
                <w:rStyle w:val="Hyperlink"/>
                <w:rFonts w:ascii="Cambria" w:hAnsi="Cambria"/>
                <w:noProof/>
              </w:rPr>
              <w:t>Publishing Equality Objectives (see BBCET Equality Objectives)</w:t>
            </w:r>
            <w:r w:rsidR="00BE103F" w:rsidRPr="00BE103F">
              <w:rPr>
                <w:rFonts w:ascii="Cambria" w:hAnsi="Cambria"/>
                <w:noProof/>
                <w:webHidden/>
              </w:rPr>
              <w:tab/>
            </w:r>
            <w:r w:rsidR="00BE103F" w:rsidRPr="00BE103F">
              <w:rPr>
                <w:rFonts w:ascii="Cambria" w:hAnsi="Cambria"/>
                <w:noProof/>
                <w:webHidden/>
              </w:rPr>
              <w:fldChar w:fldCharType="begin"/>
            </w:r>
            <w:r w:rsidR="00BE103F" w:rsidRPr="00BE103F">
              <w:rPr>
                <w:rFonts w:ascii="Cambria" w:hAnsi="Cambria"/>
                <w:noProof/>
                <w:webHidden/>
              </w:rPr>
              <w:instrText xml:space="preserve"> PAGEREF _Toc160020687 \h </w:instrText>
            </w:r>
            <w:r w:rsidR="00BE103F" w:rsidRPr="00BE103F">
              <w:rPr>
                <w:rFonts w:ascii="Cambria" w:hAnsi="Cambria"/>
                <w:noProof/>
                <w:webHidden/>
              </w:rPr>
            </w:r>
            <w:r w:rsidR="00BE103F" w:rsidRPr="00BE103F">
              <w:rPr>
                <w:rFonts w:ascii="Cambria" w:hAnsi="Cambria"/>
                <w:noProof/>
                <w:webHidden/>
              </w:rPr>
              <w:fldChar w:fldCharType="separate"/>
            </w:r>
            <w:r w:rsidR="00941CF8">
              <w:rPr>
                <w:rFonts w:ascii="Cambria" w:hAnsi="Cambria"/>
                <w:noProof/>
                <w:webHidden/>
              </w:rPr>
              <w:t>7</w:t>
            </w:r>
            <w:r w:rsidR="00BE103F" w:rsidRPr="00BE103F">
              <w:rPr>
                <w:rFonts w:ascii="Cambria" w:hAnsi="Cambria"/>
                <w:noProof/>
                <w:webHidden/>
              </w:rPr>
              <w:fldChar w:fldCharType="end"/>
            </w:r>
          </w:hyperlink>
        </w:p>
        <w:p w14:paraId="31330D41" w14:textId="6A026B4F" w:rsidR="00BE103F" w:rsidRPr="00BE103F" w:rsidRDefault="00D76100">
          <w:pPr>
            <w:pStyle w:val="TOC1"/>
            <w:tabs>
              <w:tab w:val="left" w:pos="660"/>
              <w:tab w:val="right" w:leader="dot" w:pos="9736"/>
            </w:tabs>
            <w:rPr>
              <w:rFonts w:ascii="Cambria" w:hAnsi="Cambria"/>
              <w:noProof/>
            </w:rPr>
          </w:pPr>
          <w:hyperlink w:anchor="_Toc160020688" w:history="1">
            <w:r w:rsidR="00BE103F" w:rsidRPr="00BE103F">
              <w:rPr>
                <w:rStyle w:val="Hyperlink"/>
                <w:rFonts w:ascii="Cambria" w:hAnsi="Cambria"/>
                <w:noProof/>
              </w:rPr>
              <w:t>10.</w:t>
            </w:r>
            <w:r w:rsidR="00BE103F" w:rsidRPr="00BE103F">
              <w:rPr>
                <w:rFonts w:ascii="Cambria" w:hAnsi="Cambria"/>
                <w:noProof/>
              </w:rPr>
              <w:tab/>
            </w:r>
            <w:r w:rsidR="00BE103F" w:rsidRPr="00BE103F">
              <w:rPr>
                <w:rStyle w:val="Hyperlink"/>
                <w:rFonts w:ascii="Cambria" w:hAnsi="Cambria"/>
                <w:noProof/>
              </w:rPr>
              <w:t>Monitoring and reviewing objectives</w:t>
            </w:r>
            <w:r w:rsidR="00BE103F" w:rsidRPr="00BE103F">
              <w:rPr>
                <w:rFonts w:ascii="Cambria" w:hAnsi="Cambria"/>
                <w:noProof/>
                <w:webHidden/>
              </w:rPr>
              <w:tab/>
            </w:r>
            <w:r w:rsidR="00BE103F" w:rsidRPr="00BE103F">
              <w:rPr>
                <w:rFonts w:ascii="Cambria" w:hAnsi="Cambria"/>
                <w:noProof/>
                <w:webHidden/>
              </w:rPr>
              <w:fldChar w:fldCharType="begin"/>
            </w:r>
            <w:r w:rsidR="00BE103F" w:rsidRPr="00BE103F">
              <w:rPr>
                <w:rFonts w:ascii="Cambria" w:hAnsi="Cambria"/>
                <w:noProof/>
                <w:webHidden/>
              </w:rPr>
              <w:instrText xml:space="preserve"> PAGEREF _Toc160020688 \h </w:instrText>
            </w:r>
            <w:r w:rsidR="00BE103F" w:rsidRPr="00BE103F">
              <w:rPr>
                <w:rFonts w:ascii="Cambria" w:hAnsi="Cambria"/>
                <w:noProof/>
                <w:webHidden/>
              </w:rPr>
            </w:r>
            <w:r w:rsidR="00BE103F" w:rsidRPr="00BE103F">
              <w:rPr>
                <w:rFonts w:ascii="Cambria" w:hAnsi="Cambria"/>
                <w:noProof/>
                <w:webHidden/>
              </w:rPr>
              <w:fldChar w:fldCharType="separate"/>
            </w:r>
            <w:r w:rsidR="00941CF8">
              <w:rPr>
                <w:rFonts w:ascii="Cambria" w:hAnsi="Cambria"/>
                <w:noProof/>
                <w:webHidden/>
              </w:rPr>
              <w:t>7</w:t>
            </w:r>
            <w:r w:rsidR="00BE103F" w:rsidRPr="00BE103F">
              <w:rPr>
                <w:rFonts w:ascii="Cambria" w:hAnsi="Cambria"/>
                <w:noProof/>
                <w:webHidden/>
              </w:rPr>
              <w:fldChar w:fldCharType="end"/>
            </w:r>
          </w:hyperlink>
        </w:p>
        <w:p w14:paraId="0E903914" w14:textId="7D45ABEE" w:rsidR="00BE103F" w:rsidRPr="00BE103F" w:rsidRDefault="00D76100">
          <w:pPr>
            <w:pStyle w:val="TOC1"/>
            <w:tabs>
              <w:tab w:val="left" w:pos="660"/>
              <w:tab w:val="right" w:leader="dot" w:pos="9736"/>
            </w:tabs>
            <w:rPr>
              <w:rFonts w:ascii="Cambria" w:hAnsi="Cambria"/>
              <w:noProof/>
            </w:rPr>
          </w:pPr>
          <w:hyperlink w:anchor="_Toc160020689" w:history="1">
            <w:r w:rsidR="00BE103F" w:rsidRPr="00BE103F">
              <w:rPr>
                <w:rStyle w:val="Hyperlink"/>
                <w:rFonts w:ascii="Cambria" w:hAnsi="Cambria"/>
                <w:noProof/>
              </w:rPr>
              <w:t>11.</w:t>
            </w:r>
            <w:r w:rsidR="00BE103F" w:rsidRPr="00BE103F">
              <w:rPr>
                <w:rFonts w:ascii="Cambria" w:hAnsi="Cambria"/>
                <w:noProof/>
              </w:rPr>
              <w:tab/>
            </w:r>
            <w:r w:rsidR="00BE103F" w:rsidRPr="00BE103F">
              <w:rPr>
                <w:rStyle w:val="Hyperlink"/>
                <w:rFonts w:ascii="Cambria" w:hAnsi="Cambria"/>
                <w:noProof/>
              </w:rPr>
              <w:t>Roles and Responsibilities</w:t>
            </w:r>
            <w:r w:rsidR="00BE103F" w:rsidRPr="00BE103F">
              <w:rPr>
                <w:rFonts w:ascii="Cambria" w:hAnsi="Cambria"/>
                <w:noProof/>
                <w:webHidden/>
              </w:rPr>
              <w:tab/>
            </w:r>
            <w:r w:rsidR="00BE103F" w:rsidRPr="00BE103F">
              <w:rPr>
                <w:rFonts w:ascii="Cambria" w:hAnsi="Cambria"/>
                <w:noProof/>
                <w:webHidden/>
              </w:rPr>
              <w:fldChar w:fldCharType="begin"/>
            </w:r>
            <w:r w:rsidR="00BE103F" w:rsidRPr="00BE103F">
              <w:rPr>
                <w:rFonts w:ascii="Cambria" w:hAnsi="Cambria"/>
                <w:noProof/>
                <w:webHidden/>
              </w:rPr>
              <w:instrText xml:space="preserve"> PAGEREF _Toc160020689 \h </w:instrText>
            </w:r>
            <w:r w:rsidR="00BE103F" w:rsidRPr="00BE103F">
              <w:rPr>
                <w:rFonts w:ascii="Cambria" w:hAnsi="Cambria"/>
                <w:noProof/>
                <w:webHidden/>
              </w:rPr>
            </w:r>
            <w:r w:rsidR="00BE103F" w:rsidRPr="00BE103F">
              <w:rPr>
                <w:rFonts w:ascii="Cambria" w:hAnsi="Cambria"/>
                <w:noProof/>
                <w:webHidden/>
              </w:rPr>
              <w:fldChar w:fldCharType="separate"/>
            </w:r>
            <w:r w:rsidR="00941CF8">
              <w:rPr>
                <w:rFonts w:ascii="Cambria" w:hAnsi="Cambria"/>
                <w:noProof/>
                <w:webHidden/>
              </w:rPr>
              <w:t>8</w:t>
            </w:r>
            <w:r w:rsidR="00BE103F" w:rsidRPr="00BE103F">
              <w:rPr>
                <w:rFonts w:ascii="Cambria" w:hAnsi="Cambria"/>
                <w:noProof/>
                <w:webHidden/>
              </w:rPr>
              <w:fldChar w:fldCharType="end"/>
            </w:r>
          </w:hyperlink>
        </w:p>
        <w:p w14:paraId="4DEA6C29" w14:textId="15BA483B" w:rsidR="00BE103F" w:rsidRPr="00BE103F" w:rsidRDefault="00D76100">
          <w:pPr>
            <w:pStyle w:val="TOC1"/>
            <w:tabs>
              <w:tab w:val="left" w:pos="660"/>
              <w:tab w:val="right" w:leader="dot" w:pos="9736"/>
            </w:tabs>
            <w:rPr>
              <w:rFonts w:ascii="Cambria" w:hAnsi="Cambria"/>
              <w:noProof/>
            </w:rPr>
          </w:pPr>
          <w:hyperlink w:anchor="_Toc160020690" w:history="1">
            <w:r w:rsidR="00BE103F" w:rsidRPr="00BE103F">
              <w:rPr>
                <w:rStyle w:val="Hyperlink"/>
                <w:rFonts w:ascii="Cambria" w:hAnsi="Cambria"/>
                <w:noProof/>
              </w:rPr>
              <w:t>12.</w:t>
            </w:r>
            <w:r w:rsidR="00BE103F" w:rsidRPr="00BE103F">
              <w:rPr>
                <w:rFonts w:ascii="Cambria" w:hAnsi="Cambria"/>
                <w:noProof/>
              </w:rPr>
              <w:tab/>
            </w:r>
            <w:r w:rsidR="00BE103F" w:rsidRPr="00BE103F">
              <w:rPr>
                <w:rStyle w:val="Hyperlink"/>
                <w:rFonts w:ascii="Cambria" w:hAnsi="Cambria"/>
                <w:noProof/>
              </w:rPr>
              <w:t>Equal Opportunities for staff</w:t>
            </w:r>
            <w:r w:rsidR="00BE103F" w:rsidRPr="00BE103F">
              <w:rPr>
                <w:rFonts w:ascii="Cambria" w:hAnsi="Cambria"/>
                <w:noProof/>
                <w:webHidden/>
              </w:rPr>
              <w:tab/>
            </w:r>
            <w:r w:rsidR="00BE103F" w:rsidRPr="00BE103F">
              <w:rPr>
                <w:rFonts w:ascii="Cambria" w:hAnsi="Cambria"/>
                <w:noProof/>
                <w:webHidden/>
              </w:rPr>
              <w:fldChar w:fldCharType="begin"/>
            </w:r>
            <w:r w:rsidR="00BE103F" w:rsidRPr="00BE103F">
              <w:rPr>
                <w:rFonts w:ascii="Cambria" w:hAnsi="Cambria"/>
                <w:noProof/>
                <w:webHidden/>
              </w:rPr>
              <w:instrText xml:space="preserve"> PAGEREF _Toc160020690 \h </w:instrText>
            </w:r>
            <w:r w:rsidR="00BE103F" w:rsidRPr="00BE103F">
              <w:rPr>
                <w:rFonts w:ascii="Cambria" w:hAnsi="Cambria"/>
                <w:noProof/>
                <w:webHidden/>
              </w:rPr>
            </w:r>
            <w:r w:rsidR="00BE103F" w:rsidRPr="00BE103F">
              <w:rPr>
                <w:rFonts w:ascii="Cambria" w:hAnsi="Cambria"/>
                <w:noProof/>
                <w:webHidden/>
              </w:rPr>
              <w:fldChar w:fldCharType="separate"/>
            </w:r>
            <w:r w:rsidR="00941CF8">
              <w:rPr>
                <w:rFonts w:ascii="Cambria" w:hAnsi="Cambria"/>
                <w:noProof/>
                <w:webHidden/>
              </w:rPr>
              <w:t>9</w:t>
            </w:r>
            <w:r w:rsidR="00BE103F" w:rsidRPr="00BE103F">
              <w:rPr>
                <w:rFonts w:ascii="Cambria" w:hAnsi="Cambria"/>
                <w:noProof/>
                <w:webHidden/>
              </w:rPr>
              <w:fldChar w:fldCharType="end"/>
            </w:r>
          </w:hyperlink>
        </w:p>
        <w:p w14:paraId="35444E11" w14:textId="749E52A8" w:rsidR="00BE103F" w:rsidRPr="00BE103F" w:rsidRDefault="00D76100">
          <w:pPr>
            <w:pStyle w:val="TOC1"/>
            <w:tabs>
              <w:tab w:val="left" w:pos="660"/>
              <w:tab w:val="right" w:leader="dot" w:pos="9736"/>
            </w:tabs>
            <w:rPr>
              <w:rFonts w:ascii="Cambria" w:hAnsi="Cambria"/>
              <w:noProof/>
            </w:rPr>
          </w:pPr>
          <w:hyperlink w:anchor="_Toc160020691" w:history="1">
            <w:r w:rsidR="00BE103F" w:rsidRPr="00BE103F">
              <w:rPr>
                <w:rStyle w:val="Hyperlink"/>
                <w:rFonts w:ascii="Cambria" w:hAnsi="Cambria"/>
                <w:noProof/>
              </w:rPr>
              <w:t>13.</w:t>
            </w:r>
            <w:r w:rsidR="00BE103F" w:rsidRPr="00BE103F">
              <w:rPr>
                <w:rFonts w:ascii="Cambria" w:hAnsi="Cambria"/>
                <w:noProof/>
              </w:rPr>
              <w:tab/>
            </w:r>
            <w:r w:rsidR="00BE103F" w:rsidRPr="00BE103F">
              <w:rPr>
                <w:rStyle w:val="Hyperlink"/>
                <w:rFonts w:ascii="Cambria" w:hAnsi="Cambria"/>
                <w:noProof/>
              </w:rPr>
              <w:t>Monitoring and reviewing the policy</w:t>
            </w:r>
            <w:r w:rsidR="00BE103F" w:rsidRPr="00BE103F">
              <w:rPr>
                <w:rFonts w:ascii="Cambria" w:hAnsi="Cambria"/>
                <w:noProof/>
                <w:webHidden/>
              </w:rPr>
              <w:tab/>
            </w:r>
            <w:r w:rsidR="00BE103F" w:rsidRPr="00BE103F">
              <w:rPr>
                <w:rFonts w:ascii="Cambria" w:hAnsi="Cambria"/>
                <w:noProof/>
                <w:webHidden/>
              </w:rPr>
              <w:fldChar w:fldCharType="begin"/>
            </w:r>
            <w:r w:rsidR="00BE103F" w:rsidRPr="00BE103F">
              <w:rPr>
                <w:rFonts w:ascii="Cambria" w:hAnsi="Cambria"/>
                <w:noProof/>
                <w:webHidden/>
              </w:rPr>
              <w:instrText xml:space="preserve"> PAGEREF _Toc160020691 \h </w:instrText>
            </w:r>
            <w:r w:rsidR="00BE103F" w:rsidRPr="00BE103F">
              <w:rPr>
                <w:rFonts w:ascii="Cambria" w:hAnsi="Cambria"/>
                <w:noProof/>
                <w:webHidden/>
              </w:rPr>
            </w:r>
            <w:r w:rsidR="00BE103F" w:rsidRPr="00BE103F">
              <w:rPr>
                <w:rFonts w:ascii="Cambria" w:hAnsi="Cambria"/>
                <w:noProof/>
                <w:webHidden/>
              </w:rPr>
              <w:fldChar w:fldCharType="separate"/>
            </w:r>
            <w:r w:rsidR="00941CF8">
              <w:rPr>
                <w:rFonts w:ascii="Cambria" w:hAnsi="Cambria"/>
                <w:noProof/>
                <w:webHidden/>
              </w:rPr>
              <w:t>9</w:t>
            </w:r>
            <w:r w:rsidR="00BE103F" w:rsidRPr="00BE103F">
              <w:rPr>
                <w:rFonts w:ascii="Cambria" w:hAnsi="Cambria"/>
                <w:noProof/>
                <w:webHidden/>
              </w:rPr>
              <w:fldChar w:fldCharType="end"/>
            </w:r>
          </w:hyperlink>
        </w:p>
        <w:p w14:paraId="1873AE9B" w14:textId="4186610C" w:rsidR="00BE103F" w:rsidRPr="00BE103F" w:rsidRDefault="00D76100">
          <w:pPr>
            <w:pStyle w:val="TOC1"/>
            <w:tabs>
              <w:tab w:val="right" w:leader="dot" w:pos="9736"/>
            </w:tabs>
            <w:rPr>
              <w:rFonts w:ascii="Cambria" w:hAnsi="Cambria"/>
              <w:noProof/>
            </w:rPr>
          </w:pPr>
          <w:hyperlink w:anchor="_Toc160020692" w:history="1">
            <w:r w:rsidR="00BE103F" w:rsidRPr="00BE103F">
              <w:rPr>
                <w:rStyle w:val="Hyperlink"/>
                <w:rFonts w:ascii="Cambria" w:hAnsi="Cambria"/>
                <w:noProof/>
              </w:rPr>
              <w:t>APPENDIX</w:t>
            </w:r>
            <w:r w:rsidR="00BE103F" w:rsidRPr="00BE103F">
              <w:rPr>
                <w:rFonts w:ascii="Cambria" w:hAnsi="Cambria"/>
                <w:noProof/>
                <w:webHidden/>
              </w:rPr>
              <w:tab/>
            </w:r>
            <w:r w:rsidR="00BE103F" w:rsidRPr="00BE103F">
              <w:rPr>
                <w:rFonts w:ascii="Cambria" w:hAnsi="Cambria"/>
                <w:noProof/>
                <w:webHidden/>
              </w:rPr>
              <w:fldChar w:fldCharType="begin"/>
            </w:r>
            <w:r w:rsidR="00BE103F" w:rsidRPr="00BE103F">
              <w:rPr>
                <w:rFonts w:ascii="Cambria" w:hAnsi="Cambria"/>
                <w:noProof/>
                <w:webHidden/>
              </w:rPr>
              <w:instrText xml:space="preserve"> PAGEREF _Toc160020692 \h </w:instrText>
            </w:r>
            <w:r w:rsidR="00BE103F" w:rsidRPr="00BE103F">
              <w:rPr>
                <w:rFonts w:ascii="Cambria" w:hAnsi="Cambria"/>
                <w:noProof/>
                <w:webHidden/>
              </w:rPr>
            </w:r>
            <w:r w:rsidR="00BE103F" w:rsidRPr="00BE103F">
              <w:rPr>
                <w:rFonts w:ascii="Cambria" w:hAnsi="Cambria"/>
                <w:noProof/>
                <w:webHidden/>
              </w:rPr>
              <w:fldChar w:fldCharType="separate"/>
            </w:r>
            <w:r w:rsidR="00941CF8">
              <w:rPr>
                <w:rFonts w:ascii="Cambria" w:hAnsi="Cambria"/>
                <w:noProof/>
                <w:webHidden/>
              </w:rPr>
              <w:t>10</w:t>
            </w:r>
            <w:r w:rsidR="00BE103F" w:rsidRPr="00BE103F">
              <w:rPr>
                <w:rFonts w:ascii="Cambria" w:hAnsi="Cambria"/>
                <w:noProof/>
                <w:webHidden/>
              </w:rPr>
              <w:fldChar w:fldCharType="end"/>
            </w:r>
          </w:hyperlink>
        </w:p>
        <w:p w14:paraId="66FCFF40" w14:textId="6A0198FA" w:rsidR="00BE103F" w:rsidRDefault="00BE103F">
          <w:r w:rsidRPr="00BE103F">
            <w:rPr>
              <w:rFonts w:ascii="Cambria" w:hAnsi="Cambria"/>
              <w:b/>
              <w:bCs/>
              <w:noProof/>
            </w:rPr>
            <w:fldChar w:fldCharType="end"/>
          </w:r>
        </w:p>
      </w:sdtContent>
    </w:sdt>
    <w:p w14:paraId="1E9F6EEC" w14:textId="77777777" w:rsidR="00134D86" w:rsidRDefault="00134D86" w:rsidP="00BE103F">
      <w:pPr>
        <w:pStyle w:val="Heading1"/>
        <w:spacing w:before="100" w:after="100"/>
      </w:pPr>
    </w:p>
    <w:p w14:paraId="0F1DF823" w14:textId="77777777" w:rsidR="00BE103F" w:rsidRDefault="00BE103F" w:rsidP="00BE103F">
      <w:pPr>
        <w:pStyle w:val="Heading1"/>
        <w:spacing w:before="100" w:after="100"/>
      </w:pPr>
    </w:p>
    <w:p w14:paraId="4BD6FE3E" w14:textId="77777777" w:rsidR="0086149C" w:rsidRDefault="0086149C" w:rsidP="00BE103F">
      <w:pPr>
        <w:pStyle w:val="Heading1"/>
        <w:spacing w:before="100" w:after="100"/>
      </w:pPr>
    </w:p>
    <w:p w14:paraId="059A2363" w14:textId="77777777" w:rsidR="0086149C" w:rsidRDefault="0086149C" w:rsidP="00BE103F">
      <w:pPr>
        <w:pStyle w:val="Heading1"/>
        <w:spacing w:before="100" w:after="100"/>
      </w:pPr>
    </w:p>
    <w:p w14:paraId="5B50A9B4" w14:textId="77777777" w:rsidR="0086149C" w:rsidRDefault="0086149C" w:rsidP="00BE103F">
      <w:pPr>
        <w:pStyle w:val="Heading1"/>
        <w:spacing w:before="100" w:after="100"/>
      </w:pPr>
    </w:p>
    <w:p w14:paraId="373589E7" w14:textId="77777777" w:rsidR="0086149C" w:rsidRDefault="0086149C" w:rsidP="00BE103F">
      <w:pPr>
        <w:pStyle w:val="Heading1"/>
        <w:spacing w:before="100" w:after="100"/>
      </w:pPr>
    </w:p>
    <w:p w14:paraId="192F1EF8" w14:textId="77777777" w:rsidR="0086149C" w:rsidRDefault="0086149C" w:rsidP="00BE103F">
      <w:pPr>
        <w:pStyle w:val="Heading1"/>
        <w:spacing w:before="100" w:after="100"/>
      </w:pPr>
    </w:p>
    <w:p w14:paraId="20E86E31" w14:textId="77777777" w:rsidR="00BE103F" w:rsidRPr="00255A9E" w:rsidRDefault="00BE103F" w:rsidP="00BE103F">
      <w:pPr>
        <w:pStyle w:val="Heading1"/>
        <w:spacing w:before="100" w:after="100"/>
      </w:pPr>
    </w:p>
    <w:p w14:paraId="3E231678" w14:textId="77777777" w:rsidR="0059188E" w:rsidRPr="00255A9E" w:rsidRDefault="0059188E" w:rsidP="00255A9E">
      <w:pPr>
        <w:pStyle w:val="Heading1"/>
      </w:pPr>
      <w:bookmarkStart w:id="1" w:name="_Toc160020678"/>
      <w:r w:rsidRPr="00255A9E">
        <w:lastRenderedPageBreak/>
        <w:t>Introduction</w:t>
      </w:r>
      <w:bookmarkEnd w:id="1"/>
    </w:p>
    <w:p w14:paraId="6321DBE6" w14:textId="47806A61" w:rsidR="0059188E" w:rsidRPr="00255A9E" w:rsidRDefault="009153DF"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The </w:t>
      </w:r>
      <w:r w:rsidR="0059188E" w:rsidRPr="00255A9E">
        <w:rPr>
          <w:rFonts w:ascii="Cambria" w:eastAsia="Times New Roman" w:hAnsi="Cambria" w:cstheme="minorHAnsi"/>
          <w:color w:val="4F4F4F"/>
          <w:sz w:val="24"/>
          <w:szCs w:val="24"/>
          <w:lang w:eastAsia="en-GB"/>
        </w:rPr>
        <w:t xml:space="preserve">Bishop Bewick Catholic Education Trust </w:t>
      </w:r>
      <w:r w:rsidRPr="00255A9E">
        <w:rPr>
          <w:rFonts w:ascii="Cambria" w:eastAsia="Times New Roman" w:hAnsi="Cambria" w:cstheme="minorHAnsi"/>
          <w:color w:val="4F4F4F"/>
          <w:sz w:val="24"/>
          <w:szCs w:val="24"/>
          <w:lang w:eastAsia="en-GB"/>
        </w:rPr>
        <w:t xml:space="preserve">is committed to </w:t>
      </w:r>
      <w:r w:rsidR="00F0506D" w:rsidRPr="00255A9E">
        <w:rPr>
          <w:rFonts w:ascii="Cambria" w:eastAsia="Times New Roman" w:hAnsi="Cambria" w:cstheme="minorHAnsi"/>
          <w:color w:val="4F4F4F"/>
          <w:sz w:val="24"/>
          <w:szCs w:val="24"/>
          <w:lang w:eastAsia="en-GB"/>
        </w:rPr>
        <w:t xml:space="preserve">promoting equality and preventing discrimination </w:t>
      </w:r>
      <w:r w:rsidR="00EA5B7A" w:rsidRPr="00255A9E">
        <w:rPr>
          <w:rFonts w:ascii="Cambria" w:eastAsia="Times New Roman" w:hAnsi="Cambria" w:cstheme="minorHAnsi"/>
          <w:color w:val="4F4F4F"/>
          <w:sz w:val="24"/>
          <w:szCs w:val="24"/>
          <w:lang w:eastAsia="en-GB"/>
        </w:rPr>
        <w:t xml:space="preserve">at all levels, both </w:t>
      </w:r>
      <w:r w:rsidR="000B0DAF" w:rsidRPr="00255A9E">
        <w:rPr>
          <w:rFonts w:ascii="Cambria" w:eastAsia="Times New Roman" w:hAnsi="Cambria" w:cstheme="minorHAnsi"/>
          <w:color w:val="4F4F4F"/>
          <w:sz w:val="24"/>
          <w:szCs w:val="24"/>
          <w:lang w:eastAsia="en-GB"/>
        </w:rPr>
        <w:t xml:space="preserve">as an employer and in </w:t>
      </w:r>
      <w:r w:rsidR="008B6B8A" w:rsidRPr="00255A9E">
        <w:rPr>
          <w:rFonts w:ascii="Cambria" w:eastAsia="Times New Roman" w:hAnsi="Cambria" w:cstheme="minorHAnsi"/>
          <w:color w:val="4F4F4F"/>
          <w:sz w:val="24"/>
          <w:szCs w:val="24"/>
          <w:lang w:eastAsia="en-GB"/>
        </w:rPr>
        <w:t xml:space="preserve">our </w:t>
      </w:r>
      <w:r w:rsidR="00EA5B7A" w:rsidRPr="00255A9E">
        <w:rPr>
          <w:rFonts w:ascii="Cambria" w:eastAsia="Times New Roman" w:hAnsi="Cambria" w:cstheme="minorHAnsi"/>
          <w:color w:val="4F4F4F"/>
          <w:sz w:val="24"/>
          <w:szCs w:val="24"/>
          <w:lang w:eastAsia="en-GB"/>
        </w:rPr>
        <w:t xml:space="preserve">education provision. Our </w:t>
      </w:r>
      <w:r w:rsidR="0059188E" w:rsidRPr="00255A9E">
        <w:rPr>
          <w:rFonts w:ascii="Cambria" w:eastAsia="Times New Roman" w:hAnsi="Cambria" w:cstheme="minorHAnsi"/>
          <w:color w:val="4F4F4F"/>
          <w:sz w:val="24"/>
          <w:szCs w:val="24"/>
          <w:lang w:eastAsia="en-GB"/>
        </w:rPr>
        <w:t>schools are inclusive</w:t>
      </w:r>
      <w:r w:rsidR="00EA5B7A" w:rsidRPr="00255A9E">
        <w:rPr>
          <w:rFonts w:ascii="Cambria" w:eastAsia="Times New Roman" w:hAnsi="Cambria" w:cstheme="minorHAnsi"/>
          <w:color w:val="4F4F4F"/>
          <w:sz w:val="24"/>
          <w:szCs w:val="24"/>
          <w:lang w:eastAsia="en-GB"/>
        </w:rPr>
        <w:t xml:space="preserve"> and welcoming, with a</w:t>
      </w:r>
      <w:r w:rsidR="0059188E" w:rsidRPr="00255A9E">
        <w:rPr>
          <w:rFonts w:ascii="Cambria" w:eastAsia="Times New Roman" w:hAnsi="Cambria" w:cstheme="minorHAnsi"/>
          <w:color w:val="4F4F4F"/>
          <w:sz w:val="24"/>
          <w:szCs w:val="24"/>
          <w:lang w:eastAsia="en-GB"/>
        </w:rPr>
        <w:t xml:space="preserve"> focus on the wellbeing and progress of every child and </w:t>
      </w:r>
      <w:r w:rsidR="0095503A" w:rsidRPr="00255A9E">
        <w:rPr>
          <w:rFonts w:ascii="Cambria" w:eastAsia="Times New Roman" w:hAnsi="Cambria" w:cstheme="minorHAnsi"/>
          <w:color w:val="4F4F4F"/>
          <w:sz w:val="24"/>
          <w:szCs w:val="24"/>
          <w:lang w:eastAsia="en-GB"/>
        </w:rPr>
        <w:t xml:space="preserve">acknowledgement that </w:t>
      </w:r>
      <w:r w:rsidR="0059188E" w:rsidRPr="00255A9E">
        <w:rPr>
          <w:rFonts w:ascii="Cambria" w:eastAsia="Times New Roman" w:hAnsi="Cambria" w:cstheme="minorHAnsi"/>
          <w:color w:val="4F4F4F"/>
          <w:sz w:val="24"/>
          <w:szCs w:val="24"/>
          <w:lang w:eastAsia="en-GB"/>
        </w:rPr>
        <w:t xml:space="preserve">all members of </w:t>
      </w:r>
      <w:r w:rsidR="00A639FC" w:rsidRPr="00255A9E">
        <w:rPr>
          <w:rFonts w:ascii="Cambria" w:eastAsia="Times New Roman" w:hAnsi="Cambria" w:cstheme="minorHAnsi"/>
          <w:color w:val="4F4F4F"/>
          <w:sz w:val="24"/>
          <w:szCs w:val="24"/>
          <w:lang w:eastAsia="en-GB"/>
        </w:rPr>
        <w:t xml:space="preserve">our </w:t>
      </w:r>
      <w:r w:rsidR="0059188E" w:rsidRPr="00255A9E">
        <w:rPr>
          <w:rFonts w:ascii="Cambria" w:eastAsia="Times New Roman" w:hAnsi="Cambria" w:cstheme="minorHAnsi"/>
          <w:color w:val="4F4F4F"/>
          <w:sz w:val="24"/>
          <w:szCs w:val="24"/>
          <w:lang w:eastAsia="en-GB"/>
        </w:rPr>
        <w:t>community are of equal worth.</w:t>
      </w:r>
    </w:p>
    <w:p w14:paraId="24FDEC62" w14:textId="47460FE1" w:rsidR="0059188E"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We believe that the Equality Act provides a framework to support our commitment to valuing diversity, tackling discrimination, promoting equality and fostering good relationships between people. It also ensures that we continue to tackle issues of disadvantage and underachievement of different groups</w:t>
      </w:r>
      <w:r w:rsidR="0095036D" w:rsidRPr="00255A9E">
        <w:rPr>
          <w:rFonts w:ascii="Cambria" w:eastAsia="Times New Roman" w:hAnsi="Cambria" w:cstheme="minorHAnsi"/>
          <w:color w:val="4F4F4F"/>
          <w:sz w:val="24"/>
          <w:szCs w:val="24"/>
          <w:lang w:eastAsia="en-GB"/>
        </w:rPr>
        <w:t xml:space="preserve"> of pupils</w:t>
      </w:r>
      <w:r w:rsidRPr="00255A9E">
        <w:rPr>
          <w:rFonts w:ascii="Cambria" w:eastAsia="Times New Roman" w:hAnsi="Cambria" w:cstheme="minorHAnsi"/>
          <w:color w:val="4F4F4F"/>
          <w:sz w:val="24"/>
          <w:szCs w:val="24"/>
          <w:lang w:eastAsia="en-GB"/>
        </w:rPr>
        <w:t>.</w:t>
      </w:r>
    </w:p>
    <w:p w14:paraId="650AAA1F" w14:textId="3CE18F79" w:rsidR="00970527"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We recognise that these duties reflect international human rights standards as expressed in the UN Convention on the Rights of the Child, the UN Convention on the Rights of People with Disabilities, and the Human Rights Act 1998.</w:t>
      </w:r>
    </w:p>
    <w:p w14:paraId="1A517C4E" w14:textId="77777777" w:rsidR="00134D86" w:rsidRPr="00255A9E" w:rsidRDefault="00134D86"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p>
    <w:p w14:paraId="77202472" w14:textId="017A6A1D" w:rsidR="0059188E" w:rsidRPr="00255A9E" w:rsidRDefault="0059188E" w:rsidP="00255A9E">
      <w:pPr>
        <w:pStyle w:val="Heading1"/>
        <w:numPr>
          <w:ilvl w:val="0"/>
          <w:numId w:val="24"/>
        </w:numPr>
      </w:pPr>
      <w:bookmarkStart w:id="2" w:name="_Toc160020679"/>
      <w:r w:rsidRPr="00255A9E">
        <w:t>Purpose of the policy</w:t>
      </w:r>
      <w:bookmarkEnd w:id="2"/>
    </w:p>
    <w:p w14:paraId="1D4B14E3" w14:textId="77777777" w:rsidR="00AA1086"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The Equality Act 2010 was introduced to ensure protection from discrimination, harassment and victimisation on the grounds of specific characteristics (referred to as protected characteristics). This means that schools cannot discriminate against pupils or treat them less favourably because of their sex (gender), race, disability, religion or belief, gender reassignment, sexual orientation or pregnancy or maternity. Age and marriage and civil partnership are also “protected characteristics” but are not part of the school provisions related to pupils. The Act requires all public organisations, including schools to comply with the Public Sector Equality Duty and two specific duties</w:t>
      </w:r>
      <w:r w:rsidR="00AA1086" w:rsidRPr="00255A9E">
        <w:rPr>
          <w:rFonts w:ascii="Cambria" w:eastAsia="Times New Roman" w:hAnsi="Cambria" w:cstheme="minorHAnsi"/>
          <w:color w:val="4F4F4F"/>
          <w:sz w:val="24"/>
          <w:szCs w:val="24"/>
          <w:lang w:eastAsia="en-GB"/>
        </w:rPr>
        <w:t>:</w:t>
      </w:r>
    </w:p>
    <w:p w14:paraId="5E3B39F4" w14:textId="39995849" w:rsidR="00645F98"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The Public Sector Equality Duty or “general duty” This requires all public organisations, including schools to</w:t>
      </w:r>
      <w:r w:rsidR="00645F98" w:rsidRPr="00255A9E">
        <w:rPr>
          <w:rFonts w:ascii="Cambria" w:eastAsia="Times New Roman" w:hAnsi="Cambria" w:cstheme="minorHAnsi"/>
          <w:color w:val="4F4F4F"/>
          <w:sz w:val="24"/>
          <w:szCs w:val="24"/>
          <w:lang w:eastAsia="en-GB"/>
        </w:rPr>
        <w:t>:</w:t>
      </w:r>
    </w:p>
    <w:p w14:paraId="2DC1A913" w14:textId="77777777" w:rsidR="00645F98" w:rsidRPr="00255A9E" w:rsidRDefault="0059188E" w:rsidP="00134D86">
      <w:pPr>
        <w:pStyle w:val="ListParagraph"/>
        <w:numPr>
          <w:ilvl w:val="0"/>
          <w:numId w:val="18"/>
        </w:numPr>
        <w:shd w:val="clear" w:color="auto" w:fill="FFFFFF"/>
        <w:spacing w:after="120" w:line="240" w:lineRule="auto"/>
        <w:contextualSpacing w:val="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Eliminate unlawful discrimination, harassment and victimisation</w:t>
      </w:r>
    </w:p>
    <w:p w14:paraId="4E5B8E8A" w14:textId="77777777" w:rsidR="00645F98" w:rsidRPr="00255A9E" w:rsidRDefault="0059188E" w:rsidP="00134D86">
      <w:pPr>
        <w:pStyle w:val="ListParagraph"/>
        <w:numPr>
          <w:ilvl w:val="0"/>
          <w:numId w:val="18"/>
        </w:numPr>
        <w:shd w:val="clear" w:color="auto" w:fill="FFFFFF"/>
        <w:spacing w:after="120" w:line="240" w:lineRule="auto"/>
        <w:contextualSpacing w:val="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Advance equality of opportunity between different groups</w:t>
      </w:r>
    </w:p>
    <w:p w14:paraId="311CA50F" w14:textId="77777777" w:rsidR="00645F98" w:rsidRPr="00255A9E" w:rsidRDefault="0059188E" w:rsidP="00134D86">
      <w:pPr>
        <w:pStyle w:val="ListParagraph"/>
        <w:numPr>
          <w:ilvl w:val="0"/>
          <w:numId w:val="18"/>
        </w:numPr>
        <w:shd w:val="clear" w:color="auto" w:fill="FFFFFF"/>
        <w:spacing w:after="120" w:line="240" w:lineRule="auto"/>
        <w:contextualSpacing w:val="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Foster good relations between different groups </w:t>
      </w:r>
    </w:p>
    <w:p w14:paraId="32104901" w14:textId="77777777" w:rsidR="00645F98" w:rsidRPr="00255A9E" w:rsidRDefault="0059188E" w:rsidP="00134D86">
      <w:pPr>
        <w:pStyle w:val="ListParagraph"/>
        <w:numPr>
          <w:ilvl w:val="0"/>
          <w:numId w:val="18"/>
        </w:numPr>
        <w:shd w:val="clear" w:color="auto" w:fill="FFFFFF"/>
        <w:spacing w:after="120" w:line="240" w:lineRule="auto"/>
        <w:contextualSpacing w:val="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Publish information to show compliance with the Equality Duty </w:t>
      </w:r>
    </w:p>
    <w:p w14:paraId="360C1E3E" w14:textId="27A9A449" w:rsidR="0059188E" w:rsidRPr="00255A9E" w:rsidRDefault="0059188E" w:rsidP="00134D86">
      <w:pPr>
        <w:pStyle w:val="ListParagraph"/>
        <w:numPr>
          <w:ilvl w:val="0"/>
          <w:numId w:val="18"/>
        </w:numPr>
        <w:shd w:val="clear" w:color="auto" w:fill="FFFFFF"/>
        <w:spacing w:after="120" w:line="240" w:lineRule="auto"/>
        <w:contextualSpacing w:val="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Publish Equality objectives at least every 4 years which are specific and measurable </w:t>
      </w:r>
    </w:p>
    <w:p w14:paraId="09F0F550" w14:textId="1109DD96" w:rsidR="0059188E"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This policy describes how </w:t>
      </w:r>
      <w:r w:rsidR="00641B51" w:rsidRPr="00255A9E">
        <w:rPr>
          <w:rFonts w:ascii="Cambria" w:eastAsia="Times New Roman" w:hAnsi="Cambria" w:cstheme="minorHAnsi"/>
          <w:color w:val="4F4F4F"/>
          <w:sz w:val="24"/>
          <w:szCs w:val="24"/>
          <w:lang w:eastAsia="en-GB"/>
        </w:rPr>
        <w:t xml:space="preserve">BBCET </w:t>
      </w:r>
      <w:r w:rsidRPr="00255A9E">
        <w:rPr>
          <w:rFonts w:ascii="Cambria" w:eastAsia="Times New Roman" w:hAnsi="Cambria" w:cstheme="minorHAnsi"/>
          <w:color w:val="4F4F4F"/>
          <w:sz w:val="24"/>
          <w:szCs w:val="24"/>
          <w:lang w:eastAsia="en-GB"/>
        </w:rPr>
        <w:t>school</w:t>
      </w:r>
      <w:r w:rsidR="00641B51" w:rsidRPr="00255A9E">
        <w:rPr>
          <w:rFonts w:ascii="Cambria" w:eastAsia="Times New Roman" w:hAnsi="Cambria" w:cstheme="minorHAnsi"/>
          <w:color w:val="4F4F4F"/>
          <w:sz w:val="24"/>
          <w:szCs w:val="24"/>
          <w:lang w:eastAsia="en-GB"/>
        </w:rPr>
        <w:t>s are</w:t>
      </w:r>
      <w:r w:rsidRPr="00255A9E">
        <w:rPr>
          <w:rFonts w:ascii="Cambria" w:eastAsia="Times New Roman" w:hAnsi="Cambria" w:cstheme="minorHAnsi"/>
          <w:color w:val="4F4F4F"/>
          <w:sz w:val="24"/>
          <w:szCs w:val="24"/>
          <w:lang w:eastAsia="en-GB"/>
        </w:rPr>
        <w:t xml:space="preserve"> meeting these statutory duties in line with national guidance. It includes information about how school</w:t>
      </w:r>
      <w:r w:rsidR="00641B51" w:rsidRPr="00255A9E">
        <w:rPr>
          <w:rFonts w:ascii="Cambria" w:eastAsia="Times New Roman" w:hAnsi="Cambria" w:cstheme="minorHAnsi"/>
          <w:color w:val="4F4F4F"/>
          <w:sz w:val="24"/>
          <w:szCs w:val="24"/>
          <w:lang w:eastAsia="en-GB"/>
        </w:rPr>
        <w:t>s</w:t>
      </w:r>
      <w:r w:rsidRPr="00255A9E">
        <w:rPr>
          <w:rFonts w:ascii="Cambria" w:eastAsia="Times New Roman" w:hAnsi="Cambria" w:cstheme="minorHAnsi"/>
          <w:color w:val="4F4F4F"/>
          <w:sz w:val="24"/>
          <w:szCs w:val="24"/>
          <w:lang w:eastAsia="en-GB"/>
        </w:rPr>
        <w:t xml:space="preserve"> comply with the Public Sector Equality Duty and also provides guidance to </w:t>
      </w:r>
      <w:r w:rsidR="00641B51" w:rsidRPr="00255A9E">
        <w:rPr>
          <w:rFonts w:ascii="Cambria" w:eastAsia="Times New Roman" w:hAnsi="Cambria" w:cstheme="minorHAnsi"/>
          <w:color w:val="4F4F4F"/>
          <w:sz w:val="24"/>
          <w:szCs w:val="24"/>
          <w:lang w:eastAsia="en-GB"/>
        </w:rPr>
        <w:t xml:space="preserve">school </w:t>
      </w:r>
      <w:r w:rsidRPr="00255A9E">
        <w:rPr>
          <w:rFonts w:ascii="Cambria" w:eastAsia="Times New Roman" w:hAnsi="Cambria" w:cstheme="minorHAnsi"/>
          <w:color w:val="4F4F4F"/>
          <w:sz w:val="24"/>
          <w:szCs w:val="24"/>
          <w:lang w:eastAsia="en-GB"/>
        </w:rPr>
        <w:t>staff and outside visitors about our approach to promoting equality</w:t>
      </w:r>
      <w:r w:rsidR="00785840" w:rsidRPr="00255A9E">
        <w:rPr>
          <w:rFonts w:ascii="Cambria" w:eastAsia="Times New Roman" w:hAnsi="Cambria" w:cstheme="minorHAnsi"/>
          <w:color w:val="4F4F4F"/>
          <w:sz w:val="24"/>
          <w:szCs w:val="24"/>
          <w:lang w:eastAsia="en-GB"/>
        </w:rPr>
        <w:t>, diversity and inclusion (EDI)</w:t>
      </w:r>
      <w:r w:rsidRPr="00255A9E">
        <w:rPr>
          <w:rFonts w:ascii="Cambria" w:eastAsia="Times New Roman" w:hAnsi="Cambria" w:cstheme="minorHAnsi"/>
          <w:color w:val="4F4F4F"/>
          <w:sz w:val="24"/>
          <w:szCs w:val="24"/>
          <w:lang w:eastAsia="en-GB"/>
        </w:rPr>
        <w:t>.</w:t>
      </w:r>
    </w:p>
    <w:p w14:paraId="14F92AAE" w14:textId="77777777" w:rsidR="00134D86" w:rsidRPr="00255A9E" w:rsidRDefault="00134D86" w:rsidP="00134D86">
      <w:pPr>
        <w:shd w:val="clear" w:color="auto" w:fill="FFFFFF"/>
        <w:spacing w:after="120" w:line="240" w:lineRule="auto"/>
        <w:textAlignment w:val="baseline"/>
        <w:rPr>
          <w:rFonts w:ascii="Cambria" w:eastAsia="Times New Roman" w:hAnsi="Cambria" w:cstheme="minorHAnsi"/>
          <w:b/>
          <w:bCs/>
          <w:color w:val="C00000"/>
          <w:kern w:val="36"/>
          <w:sz w:val="24"/>
          <w:szCs w:val="24"/>
          <w:lang w:eastAsia="en-GB"/>
        </w:rPr>
      </w:pPr>
    </w:p>
    <w:p w14:paraId="7652D772" w14:textId="635FB373" w:rsidR="00FE0379" w:rsidRPr="00255A9E" w:rsidRDefault="00FE0379" w:rsidP="00F87E99">
      <w:pPr>
        <w:pStyle w:val="Heading1"/>
        <w:keepNext/>
        <w:keepLines/>
        <w:numPr>
          <w:ilvl w:val="0"/>
          <w:numId w:val="24"/>
        </w:numPr>
      </w:pPr>
      <w:bookmarkStart w:id="3" w:name="_Toc160020680"/>
      <w:r w:rsidRPr="00255A9E">
        <w:lastRenderedPageBreak/>
        <w:t xml:space="preserve">EDI </w:t>
      </w:r>
      <w:r w:rsidR="00BE4B31" w:rsidRPr="00255A9E">
        <w:t>P</w:t>
      </w:r>
      <w:r w:rsidRPr="00255A9E">
        <w:t>rinciples</w:t>
      </w:r>
      <w:bookmarkEnd w:id="3"/>
    </w:p>
    <w:p w14:paraId="4500907A" w14:textId="77777777" w:rsidR="00AD0A09" w:rsidRPr="00255A9E" w:rsidRDefault="00FE0379" w:rsidP="00F87E99">
      <w:pPr>
        <w:keepNext/>
        <w:keepLines/>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We actively promote equality, diversity and inclusion though our school curriculums and by creating an environment which champions respect for all. </w:t>
      </w:r>
    </w:p>
    <w:p w14:paraId="67609F32" w14:textId="77777777" w:rsidR="00AD0A09" w:rsidRPr="00255A9E" w:rsidRDefault="00FE0379" w:rsidP="00F87E99">
      <w:pPr>
        <w:keepNext/>
        <w:keepLines/>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We do not discriminate against our pupils or staff by treating them less favourably on the grounds of their sex, race, disability, religion or belief, sexual orientation, gender reassignment, pregnancy or maternity. </w:t>
      </w:r>
    </w:p>
    <w:p w14:paraId="0A4E6E35" w14:textId="77777777" w:rsidR="00AD0A09" w:rsidRPr="00255A9E" w:rsidRDefault="00FE0379" w:rsidP="00F87E99">
      <w:pPr>
        <w:keepNext/>
        <w:keepLines/>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We actively promote respect and kindness within our community, celebrating differences and striving to create an inclusive environment for all who study and work here.  </w:t>
      </w:r>
    </w:p>
    <w:p w14:paraId="017E6A40" w14:textId="1F40B91A" w:rsidR="00FE0379" w:rsidRPr="00255A9E" w:rsidRDefault="00FE0379" w:rsidP="00F87E99">
      <w:pPr>
        <w:keepNext/>
        <w:keepLines/>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We also seek to eliminate all types of discrimination and harassment so that everyone within our Trust can achieve their full potential.</w:t>
      </w:r>
    </w:p>
    <w:p w14:paraId="3DBF83F2" w14:textId="77777777" w:rsidR="00BE4B31" w:rsidRPr="00255A9E" w:rsidRDefault="00BE4B31" w:rsidP="00134D86">
      <w:pPr>
        <w:shd w:val="clear" w:color="auto" w:fill="FFFFFF"/>
        <w:spacing w:after="120" w:line="240" w:lineRule="auto"/>
        <w:textAlignment w:val="baseline"/>
        <w:rPr>
          <w:rFonts w:ascii="Cambria" w:eastAsia="Times New Roman" w:hAnsi="Cambria" w:cstheme="minorHAnsi"/>
          <w:b/>
          <w:bCs/>
          <w:color w:val="4F4F4F"/>
          <w:sz w:val="24"/>
          <w:szCs w:val="24"/>
          <w:u w:val="single"/>
          <w:bdr w:val="none" w:sz="0" w:space="0" w:color="auto" w:frame="1"/>
          <w:lang w:eastAsia="en-GB"/>
        </w:rPr>
      </w:pPr>
    </w:p>
    <w:p w14:paraId="2EBD83B9" w14:textId="0E6641EB" w:rsidR="0059188E" w:rsidRPr="00255A9E" w:rsidRDefault="0059188E" w:rsidP="00F87E99">
      <w:pPr>
        <w:pStyle w:val="Heading1"/>
        <w:numPr>
          <w:ilvl w:val="0"/>
          <w:numId w:val="24"/>
        </w:numPr>
      </w:pPr>
      <w:bookmarkStart w:id="4" w:name="_Toc160020681"/>
      <w:r w:rsidRPr="00255A9E">
        <w:t>What we are doing to eliminate discrimination, harassment and victimisation</w:t>
      </w:r>
      <w:bookmarkEnd w:id="4"/>
    </w:p>
    <w:p w14:paraId="0F9D3713" w14:textId="67002A56" w:rsidR="007764D0" w:rsidRPr="00255A9E" w:rsidRDefault="006C7AB2"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We take account of </w:t>
      </w:r>
      <w:r w:rsidR="00645848" w:rsidRPr="00255A9E">
        <w:rPr>
          <w:rFonts w:ascii="Cambria" w:eastAsia="Times New Roman" w:hAnsi="Cambria" w:cstheme="minorHAnsi"/>
          <w:color w:val="4F4F4F"/>
          <w:sz w:val="24"/>
          <w:szCs w:val="24"/>
          <w:lang w:eastAsia="en-GB"/>
        </w:rPr>
        <w:t xml:space="preserve">equality issues in the way we provide education to pupils, and in the way we provide access to facilities and services. </w:t>
      </w:r>
      <w:r w:rsidR="001D3C9E" w:rsidRPr="00255A9E">
        <w:rPr>
          <w:rFonts w:ascii="Cambria" w:eastAsia="Times New Roman" w:hAnsi="Cambria" w:cstheme="minorHAnsi"/>
          <w:color w:val="4F4F4F"/>
          <w:sz w:val="24"/>
          <w:szCs w:val="24"/>
          <w:lang w:eastAsia="en-GB"/>
        </w:rPr>
        <w:t>Our admissions arrangements are fair and transparen</w:t>
      </w:r>
      <w:r w:rsidR="00645848" w:rsidRPr="00255A9E">
        <w:rPr>
          <w:rFonts w:ascii="Cambria" w:eastAsia="Times New Roman" w:hAnsi="Cambria" w:cstheme="minorHAnsi"/>
          <w:color w:val="4F4F4F"/>
          <w:sz w:val="24"/>
          <w:szCs w:val="24"/>
          <w:lang w:eastAsia="en-GB"/>
        </w:rPr>
        <w:t>t</w:t>
      </w:r>
      <w:r w:rsidR="001D3C9E" w:rsidRPr="00255A9E">
        <w:rPr>
          <w:rFonts w:ascii="Cambria" w:eastAsia="Times New Roman" w:hAnsi="Cambria" w:cstheme="minorHAnsi"/>
          <w:color w:val="4F4F4F"/>
          <w:sz w:val="24"/>
          <w:szCs w:val="24"/>
          <w:lang w:eastAsia="en-GB"/>
        </w:rPr>
        <w:t>, and we</w:t>
      </w:r>
      <w:r w:rsidR="00645848" w:rsidRPr="00255A9E">
        <w:rPr>
          <w:rFonts w:ascii="Cambria" w:eastAsia="Times New Roman" w:hAnsi="Cambria" w:cstheme="minorHAnsi"/>
          <w:color w:val="4F4F4F"/>
          <w:sz w:val="24"/>
          <w:szCs w:val="24"/>
          <w:lang w:eastAsia="en-GB"/>
        </w:rPr>
        <w:t xml:space="preserve"> consider</w:t>
      </w:r>
      <w:r w:rsidR="0059188E" w:rsidRPr="00255A9E">
        <w:rPr>
          <w:rFonts w:ascii="Cambria" w:eastAsia="Times New Roman" w:hAnsi="Cambria" w:cstheme="minorHAnsi"/>
          <w:color w:val="4F4F4F"/>
          <w:sz w:val="24"/>
          <w:szCs w:val="24"/>
          <w:lang w:eastAsia="en-GB"/>
        </w:rPr>
        <w:t xml:space="preserve"> issues</w:t>
      </w:r>
      <w:r w:rsidR="00645848" w:rsidRPr="00255A9E">
        <w:rPr>
          <w:rFonts w:ascii="Cambria" w:eastAsia="Times New Roman" w:hAnsi="Cambria" w:cstheme="minorHAnsi"/>
          <w:color w:val="4F4F4F"/>
          <w:sz w:val="24"/>
          <w:szCs w:val="24"/>
          <w:lang w:eastAsia="en-GB"/>
        </w:rPr>
        <w:t xml:space="preserve"> of equality</w:t>
      </w:r>
      <w:r w:rsidR="0059188E" w:rsidRPr="00255A9E">
        <w:rPr>
          <w:rFonts w:ascii="Cambria" w:eastAsia="Times New Roman" w:hAnsi="Cambria" w:cstheme="minorHAnsi"/>
          <w:color w:val="4F4F4F"/>
          <w:sz w:val="24"/>
          <w:szCs w:val="24"/>
          <w:lang w:eastAsia="en-GB"/>
        </w:rPr>
        <w:t xml:space="preserve"> in relation to admissions and exclusions</w:t>
      </w:r>
      <w:r w:rsidR="00D37487" w:rsidRPr="00255A9E">
        <w:rPr>
          <w:rFonts w:ascii="Cambria" w:eastAsia="Times New Roman" w:hAnsi="Cambria" w:cstheme="minorHAnsi"/>
          <w:color w:val="4F4F4F"/>
          <w:sz w:val="24"/>
          <w:szCs w:val="24"/>
          <w:lang w:eastAsia="en-GB"/>
        </w:rPr>
        <w:t xml:space="preserve"> of pupils</w:t>
      </w:r>
      <w:r w:rsidRPr="00255A9E">
        <w:rPr>
          <w:rFonts w:ascii="Cambria" w:eastAsia="Times New Roman" w:hAnsi="Cambria" w:cstheme="minorHAnsi"/>
          <w:color w:val="4F4F4F"/>
          <w:sz w:val="24"/>
          <w:szCs w:val="24"/>
          <w:lang w:eastAsia="en-GB"/>
        </w:rPr>
        <w:t xml:space="preserve">. </w:t>
      </w:r>
      <w:r w:rsidR="0059188E" w:rsidRPr="00255A9E">
        <w:rPr>
          <w:rFonts w:ascii="Cambria" w:eastAsia="Times New Roman" w:hAnsi="Cambria" w:cstheme="minorHAnsi"/>
          <w:color w:val="4F4F4F"/>
          <w:sz w:val="24"/>
          <w:szCs w:val="24"/>
          <w:lang w:eastAsia="en-GB"/>
        </w:rPr>
        <w:t xml:space="preserve">We </w:t>
      </w:r>
      <w:r w:rsidR="009D7F80" w:rsidRPr="00255A9E">
        <w:rPr>
          <w:rFonts w:ascii="Cambria" w:eastAsia="Times New Roman" w:hAnsi="Cambria" w:cstheme="minorHAnsi"/>
          <w:color w:val="4F4F4F"/>
          <w:sz w:val="24"/>
          <w:szCs w:val="24"/>
          <w:lang w:eastAsia="en-GB"/>
        </w:rPr>
        <w:t>give consideration to</w:t>
      </w:r>
      <w:r w:rsidR="0059188E" w:rsidRPr="00255A9E">
        <w:rPr>
          <w:rFonts w:ascii="Cambria" w:eastAsia="Times New Roman" w:hAnsi="Cambria" w:cstheme="minorHAnsi"/>
          <w:color w:val="4F4F4F"/>
          <w:sz w:val="24"/>
          <w:szCs w:val="24"/>
          <w:lang w:eastAsia="en-GB"/>
        </w:rPr>
        <w:t xml:space="preserve"> the Reasonable Adjustment duty for disabled pupils</w:t>
      </w:r>
      <w:r w:rsidR="00E11E3F" w:rsidRPr="00255A9E">
        <w:rPr>
          <w:rFonts w:ascii="Cambria" w:eastAsia="Times New Roman" w:hAnsi="Cambria" w:cstheme="minorHAnsi"/>
          <w:color w:val="4F4F4F"/>
          <w:sz w:val="24"/>
          <w:szCs w:val="24"/>
          <w:lang w:eastAsia="en-GB"/>
        </w:rPr>
        <w:t>,</w:t>
      </w:r>
      <w:r w:rsidR="0059188E" w:rsidRPr="00255A9E">
        <w:rPr>
          <w:rFonts w:ascii="Cambria" w:eastAsia="Times New Roman" w:hAnsi="Cambria" w:cstheme="minorHAnsi"/>
          <w:color w:val="4F4F4F"/>
          <w:sz w:val="24"/>
          <w:szCs w:val="24"/>
          <w:lang w:eastAsia="en-GB"/>
        </w:rPr>
        <w:t xml:space="preserve"> designed to enhance access and participation to the level of non-disabled pupils and stop disabled children being placed at a disadvantage compared to their non-disabled peers. </w:t>
      </w:r>
    </w:p>
    <w:p w14:paraId="37732A7F" w14:textId="764636B8" w:rsidR="0059188E" w:rsidRPr="00255A9E" w:rsidRDefault="00FE2B34"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Our</w:t>
      </w:r>
      <w:r w:rsidR="0059188E" w:rsidRPr="00255A9E">
        <w:rPr>
          <w:rFonts w:ascii="Cambria" w:eastAsia="Times New Roman" w:hAnsi="Cambria" w:cstheme="minorHAnsi"/>
          <w:color w:val="4F4F4F"/>
          <w:sz w:val="24"/>
          <w:szCs w:val="24"/>
          <w:lang w:eastAsia="en-GB"/>
        </w:rPr>
        <w:t xml:space="preserve"> Headteacher</w:t>
      </w:r>
      <w:r w:rsidRPr="00255A9E">
        <w:rPr>
          <w:rFonts w:ascii="Cambria" w:eastAsia="Times New Roman" w:hAnsi="Cambria" w:cstheme="minorHAnsi"/>
          <w:color w:val="4F4F4F"/>
          <w:sz w:val="24"/>
          <w:szCs w:val="24"/>
          <w:lang w:eastAsia="en-GB"/>
        </w:rPr>
        <w:t>s</w:t>
      </w:r>
      <w:r w:rsidR="0059188E" w:rsidRPr="00255A9E">
        <w:rPr>
          <w:rFonts w:ascii="Cambria" w:eastAsia="Times New Roman" w:hAnsi="Cambria" w:cstheme="minorHAnsi"/>
          <w:color w:val="4F4F4F"/>
          <w:sz w:val="24"/>
          <w:szCs w:val="24"/>
          <w:lang w:eastAsia="en-GB"/>
        </w:rPr>
        <w:t xml:space="preserve"> ensure that all </w:t>
      </w:r>
      <w:r w:rsidR="007764D0" w:rsidRPr="00255A9E">
        <w:rPr>
          <w:rFonts w:ascii="Cambria" w:eastAsia="Times New Roman" w:hAnsi="Cambria" w:cstheme="minorHAnsi"/>
          <w:color w:val="4F4F4F"/>
          <w:sz w:val="24"/>
          <w:szCs w:val="24"/>
          <w:lang w:eastAsia="en-GB"/>
        </w:rPr>
        <w:t xml:space="preserve">staff </w:t>
      </w:r>
      <w:r w:rsidR="0059188E" w:rsidRPr="00255A9E">
        <w:rPr>
          <w:rFonts w:ascii="Cambria" w:eastAsia="Times New Roman" w:hAnsi="Cambria" w:cstheme="minorHAnsi"/>
          <w:color w:val="4F4F4F"/>
          <w:sz w:val="24"/>
          <w:szCs w:val="24"/>
          <w:lang w:eastAsia="en-GB"/>
        </w:rPr>
        <w:t>appointment panels give due regard to this policy so that no one is discriminated against when it comes to employment, promotion or training opportunities.</w:t>
      </w:r>
    </w:p>
    <w:p w14:paraId="15E5E7A4" w14:textId="4C96F5D8" w:rsidR="0059188E"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We ensure that those who are affected by a policy or activity are involved in the design of new policies, and</w:t>
      </w:r>
      <w:r w:rsidR="00161715" w:rsidRPr="00255A9E">
        <w:rPr>
          <w:rFonts w:ascii="Cambria" w:eastAsia="Times New Roman" w:hAnsi="Cambria" w:cstheme="minorHAnsi"/>
          <w:color w:val="4F4F4F"/>
          <w:sz w:val="24"/>
          <w:szCs w:val="24"/>
          <w:lang w:eastAsia="en-GB"/>
        </w:rPr>
        <w:t xml:space="preserve"> are consulted</w:t>
      </w:r>
      <w:r w:rsidRPr="00255A9E">
        <w:rPr>
          <w:rFonts w:ascii="Cambria" w:eastAsia="Times New Roman" w:hAnsi="Cambria" w:cstheme="minorHAnsi"/>
          <w:color w:val="4F4F4F"/>
          <w:sz w:val="24"/>
          <w:szCs w:val="24"/>
          <w:lang w:eastAsia="en-GB"/>
        </w:rPr>
        <w:t xml:space="preserve"> in the review of existing ones. We take seriously the need to consider the </w:t>
      </w:r>
      <w:r w:rsidR="001D595D" w:rsidRPr="00255A9E">
        <w:rPr>
          <w:rFonts w:ascii="Cambria" w:eastAsia="Times New Roman" w:hAnsi="Cambria" w:cstheme="minorHAnsi"/>
          <w:color w:val="4F4F4F"/>
          <w:sz w:val="24"/>
          <w:szCs w:val="24"/>
          <w:lang w:eastAsia="en-GB"/>
        </w:rPr>
        <w:t xml:space="preserve">EDI </w:t>
      </w:r>
      <w:r w:rsidRPr="00255A9E">
        <w:rPr>
          <w:rFonts w:ascii="Cambria" w:eastAsia="Times New Roman" w:hAnsi="Cambria" w:cstheme="minorHAnsi"/>
          <w:color w:val="4F4F4F"/>
          <w:sz w:val="24"/>
          <w:szCs w:val="24"/>
          <w:lang w:eastAsia="en-GB"/>
        </w:rPr>
        <w:t>implications when we develop, adapt and review any policy or procedure</w:t>
      </w:r>
      <w:r w:rsidR="00161715" w:rsidRPr="00255A9E">
        <w:rPr>
          <w:rFonts w:ascii="Cambria" w:eastAsia="Times New Roman" w:hAnsi="Cambria" w:cstheme="minorHAnsi"/>
          <w:color w:val="4F4F4F"/>
          <w:sz w:val="24"/>
          <w:szCs w:val="24"/>
          <w:lang w:eastAsia="en-GB"/>
        </w:rPr>
        <w:t>,</w:t>
      </w:r>
      <w:r w:rsidRPr="00255A9E">
        <w:rPr>
          <w:rFonts w:ascii="Cambria" w:eastAsia="Times New Roman" w:hAnsi="Cambria" w:cstheme="minorHAnsi"/>
          <w:color w:val="4F4F4F"/>
          <w:sz w:val="24"/>
          <w:szCs w:val="24"/>
          <w:lang w:eastAsia="en-GB"/>
        </w:rPr>
        <w:t xml:space="preserve"> and whenever we make significant decisions about the day today life of</w:t>
      </w:r>
      <w:r w:rsidR="009B20AF" w:rsidRPr="00255A9E">
        <w:rPr>
          <w:rFonts w:ascii="Cambria" w:eastAsia="Times New Roman" w:hAnsi="Cambria" w:cstheme="minorHAnsi"/>
          <w:color w:val="4F4F4F"/>
          <w:sz w:val="24"/>
          <w:szCs w:val="24"/>
          <w:lang w:eastAsia="en-GB"/>
        </w:rPr>
        <w:t xml:space="preserve"> </w:t>
      </w:r>
      <w:r w:rsidRPr="00255A9E">
        <w:rPr>
          <w:rFonts w:ascii="Cambria" w:eastAsia="Times New Roman" w:hAnsi="Cambria" w:cstheme="minorHAnsi"/>
          <w:color w:val="4F4F4F"/>
          <w:sz w:val="24"/>
          <w:szCs w:val="24"/>
          <w:lang w:eastAsia="en-GB"/>
        </w:rPr>
        <w:t xml:space="preserve">the </w:t>
      </w:r>
      <w:r w:rsidR="00161715" w:rsidRPr="00255A9E">
        <w:rPr>
          <w:rFonts w:ascii="Cambria" w:eastAsia="Times New Roman" w:hAnsi="Cambria" w:cstheme="minorHAnsi"/>
          <w:color w:val="4F4F4F"/>
          <w:sz w:val="24"/>
          <w:szCs w:val="24"/>
          <w:lang w:eastAsia="en-GB"/>
        </w:rPr>
        <w:t>T</w:t>
      </w:r>
      <w:r w:rsidR="00BA35DA" w:rsidRPr="00255A9E">
        <w:rPr>
          <w:rFonts w:ascii="Cambria" w:eastAsia="Times New Roman" w:hAnsi="Cambria" w:cstheme="minorHAnsi"/>
          <w:color w:val="4F4F4F"/>
          <w:sz w:val="24"/>
          <w:szCs w:val="24"/>
          <w:lang w:eastAsia="en-GB"/>
        </w:rPr>
        <w:t xml:space="preserve">rust and </w:t>
      </w:r>
      <w:r w:rsidR="00B02A93" w:rsidRPr="00255A9E">
        <w:rPr>
          <w:rFonts w:ascii="Cambria" w:eastAsia="Times New Roman" w:hAnsi="Cambria" w:cstheme="minorHAnsi"/>
          <w:color w:val="4F4F4F"/>
          <w:sz w:val="24"/>
          <w:szCs w:val="24"/>
          <w:lang w:eastAsia="en-GB"/>
        </w:rPr>
        <w:t>our</w:t>
      </w:r>
      <w:r w:rsidR="00BA35DA" w:rsidRPr="00255A9E">
        <w:rPr>
          <w:rFonts w:ascii="Cambria" w:eastAsia="Times New Roman" w:hAnsi="Cambria" w:cstheme="minorHAnsi"/>
          <w:color w:val="4F4F4F"/>
          <w:sz w:val="24"/>
          <w:szCs w:val="24"/>
          <w:lang w:eastAsia="en-GB"/>
        </w:rPr>
        <w:t xml:space="preserve"> schools</w:t>
      </w:r>
      <w:r w:rsidRPr="00255A9E">
        <w:rPr>
          <w:rFonts w:ascii="Cambria" w:eastAsia="Times New Roman" w:hAnsi="Cambria" w:cstheme="minorHAnsi"/>
          <w:color w:val="4F4F4F"/>
          <w:sz w:val="24"/>
          <w:szCs w:val="24"/>
          <w:lang w:eastAsia="en-GB"/>
        </w:rPr>
        <w:t>.</w:t>
      </w:r>
    </w:p>
    <w:p w14:paraId="17954176" w14:textId="77777777" w:rsidR="00134D86" w:rsidRPr="00255A9E" w:rsidRDefault="00134D86"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p>
    <w:p w14:paraId="4A8982B5" w14:textId="72396059" w:rsidR="0059188E" w:rsidRPr="00255A9E" w:rsidRDefault="0059188E" w:rsidP="00F87E99">
      <w:pPr>
        <w:pStyle w:val="Heading1"/>
        <w:numPr>
          <w:ilvl w:val="0"/>
          <w:numId w:val="24"/>
        </w:numPr>
      </w:pPr>
      <w:bookmarkStart w:id="5" w:name="_Toc160020682"/>
      <w:r w:rsidRPr="00255A9E">
        <w:t>Behaviour, Exclusions and Attendance</w:t>
      </w:r>
      <w:bookmarkEnd w:id="5"/>
    </w:p>
    <w:p w14:paraId="1868438E" w14:textId="3C5332FF" w:rsidR="0059188E" w:rsidRPr="00255A9E" w:rsidRDefault="00EC210D"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Our s</w:t>
      </w:r>
      <w:r w:rsidR="0059188E" w:rsidRPr="00255A9E">
        <w:rPr>
          <w:rFonts w:ascii="Cambria" w:eastAsia="Times New Roman" w:hAnsi="Cambria" w:cstheme="minorHAnsi"/>
          <w:color w:val="4F4F4F"/>
          <w:sz w:val="24"/>
          <w:szCs w:val="24"/>
          <w:lang w:eastAsia="en-GB"/>
        </w:rPr>
        <w:t xml:space="preserve">chool </w:t>
      </w:r>
      <w:r w:rsidRPr="00255A9E">
        <w:rPr>
          <w:rFonts w:ascii="Cambria" w:eastAsia="Times New Roman" w:hAnsi="Cambria" w:cstheme="minorHAnsi"/>
          <w:color w:val="4F4F4F"/>
          <w:sz w:val="24"/>
          <w:szCs w:val="24"/>
          <w:lang w:eastAsia="en-GB"/>
        </w:rPr>
        <w:t>b</w:t>
      </w:r>
      <w:r w:rsidR="0059188E" w:rsidRPr="00255A9E">
        <w:rPr>
          <w:rFonts w:ascii="Cambria" w:eastAsia="Times New Roman" w:hAnsi="Cambria" w:cstheme="minorHAnsi"/>
          <w:color w:val="4F4F4F"/>
          <w:sz w:val="24"/>
          <w:szCs w:val="24"/>
          <w:lang w:eastAsia="en-GB"/>
        </w:rPr>
        <w:t xml:space="preserve">ehaviour </w:t>
      </w:r>
      <w:r w:rsidRPr="00255A9E">
        <w:rPr>
          <w:rFonts w:ascii="Cambria" w:eastAsia="Times New Roman" w:hAnsi="Cambria" w:cstheme="minorHAnsi"/>
          <w:color w:val="4F4F4F"/>
          <w:sz w:val="24"/>
          <w:szCs w:val="24"/>
          <w:lang w:eastAsia="en-GB"/>
        </w:rPr>
        <w:t xml:space="preserve">policies </w:t>
      </w:r>
      <w:r w:rsidR="0059188E" w:rsidRPr="00255A9E">
        <w:rPr>
          <w:rFonts w:ascii="Cambria" w:eastAsia="Times New Roman" w:hAnsi="Cambria" w:cstheme="minorHAnsi"/>
          <w:color w:val="4F4F4F"/>
          <w:sz w:val="24"/>
          <w:szCs w:val="24"/>
          <w:lang w:eastAsia="en-GB"/>
        </w:rPr>
        <w:t>take full account of the duties under the Equality Act. We make reasonable, appropriate and flexible adjustment for pupils with a disability. We closely monitor data on exclusions and absence from school for evidence of over-representation of different groups and take action promptly to address concerns.</w:t>
      </w:r>
    </w:p>
    <w:p w14:paraId="72F46457" w14:textId="589862CF" w:rsidR="0059188E"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The </w:t>
      </w:r>
      <w:r w:rsidR="00690E67" w:rsidRPr="00255A9E">
        <w:rPr>
          <w:rFonts w:ascii="Cambria" w:eastAsia="Times New Roman" w:hAnsi="Cambria" w:cstheme="minorHAnsi"/>
          <w:color w:val="4F4F4F"/>
          <w:sz w:val="24"/>
          <w:szCs w:val="24"/>
          <w:lang w:eastAsia="en-GB"/>
        </w:rPr>
        <w:t xml:space="preserve">Trust’s </w:t>
      </w:r>
      <w:r w:rsidRPr="00255A9E">
        <w:rPr>
          <w:rFonts w:ascii="Cambria" w:eastAsia="Times New Roman" w:hAnsi="Cambria" w:cstheme="minorHAnsi"/>
          <w:color w:val="4F4F4F"/>
          <w:sz w:val="24"/>
          <w:szCs w:val="24"/>
          <w:lang w:eastAsia="en-GB"/>
        </w:rPr>
        <w:t>school</w:t>
      </w:r>
      <w:r w:rsidR="00690E67" w:rsidRPr="00255A9E">
        <w:rPr>
          <w:rFonts w:ascii="Cambria" w:eastAsia="Times New Roman" w:hAnsi="Cambria" w:cstheme="minorHAnsi"/>
          <w:color w:val="4F4F4F"/>
          <w:sz w:val="24"/>
          <w:szCs w:val="24"/>
          <w:lang w:eastAsia="en-GB"/>
        </w:rPr>
        <w:t>s</w:t>
      </w:r>
      <w:r w:rsidRPr="00255A9E">
        <w:rPr>
          <w:rFonts w:ascii="Cambria" w:eastAsia="Times New Roman" w:hAnsi="Cambria" w:cstheme="minorHAnsi"/>
          <w:color w:val="4F4F4F"/>
          <w:sz w:val="24"/>
          <w:szCs w:val="24"/>
          <w:lang w:eastAsia="en-GB"/>
        </w:rPr>
        <w:t xml:space="preserve"> challenge all forms of prejudice and prejudice-based bullying, which stand in the way of fulfilling our commitment to inclusion and equality:</w:t>
      </w:r>
    </w:p>
    <w:p w14:paraId="24BA61EE" w14:textId="1B061A5B" w:rsidR="0059188E" w:rsidRPr="00255A9E" w:rsidRDefault="0059188E" w:rsidP="00134D86">
      <w:pPr>
        <w:pStyle w:val="ListParagraph"/>
        <w:numPr>
          <w:ilvl w:val="0"/>
          <w:numId w:val="22"/>
        </w:numPr>
        <w:shd w:val="clear" w:color="auto" w:fill="FFFFFF"/>
        <w:spacing w:after="120" w:line="240" w:lineRule="auto"/>
        <w:contextualSpacing w:val="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prejudices around disability and special educational needs</w:t>
      </w:r>
    </w:p>
    <w:p w14:paraId="1D4BB8E9" w14:textId="17DFAE36" w:rsidR="0059188E" w:rsidRPr="00255A9E" w:rsidRDefault="0059188E" w:rsidP="00134D86">
      <w:pPr>
        <w:pStyle w:val="ListParagraph"/>
        <w:numPr>
          <w:ilvl w:val="0"/>
          <w:numId w:val="22"/>
        </w:numPr>
        <w:shd w:val="clear" w:color="auto" w:fill="FFFFFF"/>
        <w:spacing w:after="120" w:line="240" w:lineRule="auto"/>
        <w:contextualSpacing w:val="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prejudices around race, religion or belief, for example anti-Semitism and Islamophobia, Travellers, migrants, refugees and people seeking asylum</w:t>
      </w:r>
    </w:p>
    <w:p w14:paraId="7D018720" w14:textId="38910E27" w:rsidR="0059188E" w:rsidRPr="00255A9E" w:rsidRDefault="0059188E" w:rsidP="00134D86">
      <w:pPr>
        <w:pStyle w:val="ListParagraph"/>
        <w:numPr>
          <w:ilvl w:val="0"/>
          <w:numId w:val="22"/>
        </w:numPr>
        <w:shd w:val="clear" w:color="auto" w:fill="FFFFFF"/>
        <w:spacing w:after="120" w:line="240" w:lineRule="auto"/>
        <w:contextualSpacing w:val="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lastRenderedPageBreak/>
        <w:t>prejudices around gender and sexual orientation, including homophobic and transphobic attitudes.</w:t>
      </w:r>
    </w:p>
    <w:p w14:paraId="3EA9D794" w14:textId="22CF6C87" w:rsidR="0059188E" w:rsidRPr="00255A9E" w:rsidRDefault="000E1D97"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The Trust and our schools </w:t>
      </w:r>
      <w:r w:rsidR="0059188E" w:rsidRPr="00255A9E">
        <w:rPr>
          <w:rFonts w:ascii="Cambria" w:eastAsia="Times New Roman" w:hAnsi="Cambria" w:cstheme="minorHAnsi"/>
          <w:color w:val="4F4F4F"/>
          <w:sz w:val="24"/>
          <w:szCs w:val="24"/>
          <w:lang w:eastAsia="en-GB"/>
        </w:rPr>
        <w:t xml:space="preserve">treat all bullying incidents equally seriously. </w:t>
      </w:r>
      <w:r w:rsidRPr="00255A9E">
        <w:rPr>
          <w:rFonts w:ascii="Cambria" w:eastAsia="Times New Roman" w:hAnsi="Cambria" w:cstheme="minorHAnsi"/>
          <w:color w:val="4F4F4F"/>
          <w:sz w:val="24"/>
          <w:szCs w:val="24"/>
          <w:lang w:eastAsia="en-GB"/>
        </w:rPr>
        <w:t>Our schools</w:t>
      </w:r>
      <w:r w:rsidR="0059188E" w:rsidRPr="00255A9E">
        <w:rPr>
          <w:rFonts w:ascii="Cambria" w:eastAsia="Times New Roman" w:hAnsi="Cambria" w:cstheme="minorHAnsi"/>
          <w:color w:val="4F4F4F"/>
          <w:sz w:val="24"/>
          <w:szCs w:val="24"/>
          <w:lang w:eastAsia="en-GB"/>
        </w:rPr>
        <w:t xml:space="preserve"> keep a record of different prejudice-related incidents and provide a report to the</w:t>
      </w:r>
      <w:r w:rsidR="004325A1" w:rsidRPr="00255A9E">
        <w:rPr>
          <w:rFonts w:ascii="Cambria" w:eastAsia="Times New Roman" w:hAnsi="Cambria" w:cstheme="minorHAnsi"/>
          <w:color w:val="4F4F4F"/>
          <w:sz w:val="24"/>
          <w:szCs w:val="24"/>
          <w:lang w:eastAsia="en-GB"/>
        </w:rPr>
        <w:t>ir</w:t>
      </w:r>
      <w:r w:rsidR="0059188E" w:rsidRPr="00255A9E">
        <w:rPr>
          <w:rFonts w:ascii="Cambria" w:eastAsia="Times New Roman" w:hAnsi="Cambria" w:cstheme="minorHAnsi"/>
          <w:color w:val="4F4F4F"/>
          <w:sz w:val="24"/>
          <w:szCs w:val="24"/>
          <w:lang w:eastAsia="en-GB"/>
        </w:rPr>
        <w:t xml:space="preserve"> governors about the numbers, types and seriousness of prejudice-related incidents and </w:t>
      </w:r>
      <w:r w:rsidR="00B02A93" w:rsidRPr="00255A9E">
        <w:rPr>
          <w:rFonts w:ascii="Cambria" w:eastAsia="Times New Roman" w:hAnsi="Cambria" w:cstheme="minorHAnsi"/>
          <w:color w:val="4F4F4F"/>
          <w:sz w:val="24"/>
          <w:szCs w:val="24"/>
          <w:lang w:eastAsia="en-GB"/>
        </w:rPr>
        <w:t xml:space="preserve">how these </w:t>
      </w:r>
      <w:r w:rsidR="004E19C2" w:rsidRPr="00255A9E">
        <w:rPr>
          <w:rFonts w:ascii="Cambria" w:eastAsia="Times New Roman" w:hAnsi="Cambria" w:cstheme="minorHAnsi"/>
          <w:color w:val="4F4F4F"/>
          <w:sz w:val="24"/>
          <w:szCs w:val="24"/>
          <w:lang w:eastAsia="en-GB"/>
        </w:rPr>
        <w:t xml:space="preserve">were dealt with. </w:t>
      </w:r>
      <w:r w:rsidR="0059188E" w:rsidRPr="00255A9E">
        <w:rPr>
          <w:rFonts w:ascii="Cambria" w:eastAsia="Times New Roman" w:hAnsi="Cambria" w:cstheme="minorHAnsi"/>
          <w:color w:val="4F4F4F"/>
          <w:sz w:val="24"/>
          <w:szCs w:val="24"/>
          <w:lang w:eastAsia="en-GB"/>
        </w:rPr>
        <w:t xml:space="preserve"> This data is reviewed and action</w:t>
      </w:r>
      <w:r w:rsidR="004325A1" w:rsidRPr="00255A9E">
        <w:rPr>
          <w:rFonts w:ascii="Cambria" w:eastAsia="Times New Roman" w:hAnsi="Cambria" w:cstheme="minorHAnsi"/>
          <w:color w:val="4F4F4F"/>
          <w:sz w:val="24"/>
          <w:szCs w:val="24"/>
          <w:lang w:eastAsia="en-GB"/>
        </w:rPr>
        <w:t xml:space="preserve">s </w:t>
      </w:r>
      <w:r w:rsidR="004E19C2" w:rsidRPr="00255A9E">
        <w:rPr>
          <w:rFonts w:ascii="Cambria" w:eastAsia="Times New Roman" w:hAnsi="Cambria" w:cstheme="minorHAnsi"/>
          <w:color w:val="4F4F4F"/>
          <w:sz w:val="24"/>
          <w:szCs w:val="24"/>
          <w:lang w:eastAsia="en-GB"/>
        </w:rPr>
        <w:t xml:space="preserve">are </w:t>
      </w:r>
      <w:r w:rsidR="004325A1" w:rsidRPr="00255A9E">
        <w:rPr>
          <w:rFonts w:ascii="Cambria" w:eastAsia="Times New Roman" w:hAnsi="Cambria" w:cstheme="minorHAnsi"/>
          <w:color w:val="4F4F4F"/>
          <w:sz w:val="24"/>
          <w:szCs w:val="24"/>
          <w:lang w:eastAsia="en-GB"/>
        </w:rPr>
        <w:t>taken</w:t>
      </w:r>
      <w:r w:rsidR="0059188E" w:rsidRPr="00255A9E">
        <w:rPr>
          <w:rFonts w:ascii="Cambria" w:eastAsia="Times New Roman" w:hAnsi="Cambria" w:cstheme="minorHAnsi"/>
          <w:color w:val="4F4F4F"/>
          <w:sz w:val="24"/>
          <w:szCs w:val="24"/>
          <w:lang w:eastAsia="en-GB"/>
        </w:rPr>
        <w:t xml:space="preserve"> to reduce </w:t>
      </w:r>
      <w:r w:rsidR="004325A1" w:rsidRPr="00255A9E">
        <w:rPr>
          <w:rFonts w:ascii="Cambria" w:eastAsia="Times New Roman" w:hAnsi="Cambria" w:cstheme="minorHAnsi"/>
          <w:color w:val="4F4F4F"/>
          <w:sz w:val="24"/>
          <w:szCs w:val="24"/>
          <w:lang w:eastAsia="en-GB"/>
        </w:rPr>
        <w:t xml:space="preserve">the risk of future </w:t>
      </w:r>
      <w:r w:rsidR="0059188E" w:rsidRPr="00255A9E">
        <w:rPr>
          <w:rFonts w:ascii="Cambria" w:eastAsia="Times New Roman" w:hAnsi="Cambria" w:cstheme="minorHAnsi"/>
          <w:color w:val="4F4F4F"/>
          <w:sz w:val="24"/>
          <w:szCs w:val="24"/>
          <w:lang w:eastAsia="en-GB"/>
        </w:rPr>
        <w:t>incidents.</w:t>
      </w:r>
    </w:p>
    <w:p w14:paraId="53C0FA15" w14:textId="77777777" w:rsidR="00134D86" w:rsidRPr="00255A9E" w:rsidRDefault="00134D86" w:rsidP="00134D86">
      <w:pPr>
        <w:shd w:val="clear" w:color="auto" w:fill="FFFFFF"/>
        <w:spacing w:after="120" w:line="240" w:lineRule="auto"/>
        <w:textAlignment w:val="baseline"/>
        <w:rPr>
          <w:rFonts w:ascii="Cambria" w:eastAsia="Times New Roman" w:hAnsi="Cambria" w:cstheme="minorHAnsi"/>
          <w:b/>
          <w:bCs/>
          <w:color w:val="C00000"/>
          <w:kern w:val="36"/>
          <w:sz w:val="24"/>
          <w:szCs w:val="24"/>
          <w:lang w:eastAsia="en-GB"/>
        </w:rPr>
      </w:pPr>
    </w:p>
    <w:p w14:paraId="285361D7" w14:textId="29E4FA13" w:rsidR="00866CEA" w:rsidRPr="00255A9E" w:rsidRDefault="0059188E" w:rsidP="00F87E99">
      <w:pPr>
        <w:pStyle w:val="Heading1"/>
        <w:numPr>
          <w:ilvl w:val="0"/>
          <w:numId w:val="24"/>
        </w:numPr>
      </w:pPr>
      <w:bookmarkStart w:id="6" w:name="_Toc160020683"/>
      <w:r w:rsidRPr="00255A9E">
        <w:t>What are we doing to advance equality of opportunity between different groups</w:t>
      </w:r>
      <w:bookmarkEnd w:id="6"/>
    </w:p>
    <w:p w14:paraId="0880B7AC" w14:textId="3A72DD7C" w:rsidR="0059188E"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We know the needs of our school population</w:t>
      </w:r>
      <w:r w:rsidR="002C43EC" w:rsidRPr="00255A9E">
        <w:rPr>
          <w:rFonts w:ascii="Cambria" w:eastAsia="Times New Roman" w:hAnsi="Cambria" w:cstheme="minorHAnsi"/>
          <w:color w:val="4F4F4F"/>
          <w:sz w:val="24"/>
          <w:szCs w:val="24"/>
          <w:lang w:eastAsia="en-GB"/>
        </w:rPr>
        <w:t>s</w:t>
      </w:r>
      <w:r w:rsidRPr="00255A9E">
        <w:rPr>
          <w:rFonts w:ascii="Cambria" w:eastAsia="Times New Roman" w:hAnsi="Cambria" w:cstheme="minorHAnsi"/>
          <w:color w:val="4F4F4F"/>
          <w:sz w:val="24"/>
          <w:szCs w:val="24"/>
          <w:lang w:eastAsia="en-GB"/>
        </w:rPr>
        <w:t xml:space="preserve"> well</w:t>
      </w:r>
      <w:r w:rsidR="002C43EC" w:rsidRPr="00255A9E">
        <w:rPr>
          <w:rFonts w:ascii="Cambria" w:eastAsia="Times New Roman" w:hAnsi="Cambria" w:cstheme="minorHAnsi"/>
          <w:color w:val="4F4F4F"/>
          <w:sz w:val="24"/>
          <w:szCs w:val="24"/>
          <w:lang w:eastAsia="en-GB"/>
        </w:rPr>
        <w:t>.</w:t>
      </w:r>
      <w:r w:rsidRPr="00255A9E">
        <w:rPr>
          <w:rFonts w:ascii="Cambria" w:eastAsia="Times New Roman" w:hAnsi="Cambria" w:cstheme="minorHAnsi"/>
          <w:color w:val="4F4F4F"/>
          <w:sz w:val="24"/>
          <w:szCs w:val="24"/>
          <w:lang w:eastAsia="en-GB"/>
        </w:rPr>
        <w:t xml:space="preserve"> </w:t>
      </w:r>
      <w:r w:rsidR="002C43EC" w:rsidRPr="00255A9E">
        <w:rPr>
          <w:rFonts w:ascii="Cambria" w:eastAsia="Times New Roman" w:hAnsi="Cambria" w:cstheme="minorHAnsi"/>
          <w:color w:val="4F4F4F"/>
          <w:sz w:val="24"/>
          <w:szCs w:val="24"/>
          <w:lang w:eastAsia="en-GB"/>
        </w:rPr>
        <w:t xml:space="preserve">We </w:t>
      </w:r>
      <w:r w:rsidRPr="00255A9E">
        <w:rPr>
          <w:rFonts w:ascii="Cambria" w:eastAsia="Times New Roman" w:hAnsi="Cambria" w:cstheme="minorHAnsi"/>
          <w:color w:val="4F4F4F"/>
          <w:sz w:val="24"/>
          <w:szCs w:val="24"/>
          <w:lang w:eastAsia="en-GB"/>
        </w:rPr>
        <w:t>collect and analyse data</w:t>
      </w:r>
      <w:r w:rsidR="002C43EC" w:rsidRPr="00255A9E">
        <w:rPr>
          <w:rFonts w:ascii="Cambria" w:eastAsia="Times New Roman" w:hAnsi="Cambria" w:cstheme="minorHAnsi"/>
          <w:color w:val="4F4F4F"/>
          <w:sz w:val="24"/>
          <w:szCs w:val="24"/>
          <w:lang w:eastAsia="en-GB"/>
        </w:rPr>
        <w:t>,</w:t>
      </w:r>
      <w:r w:rsidRPr="00255A9E">
        <w:rPr>
          <w:rFonts w:ascii="Cambria" w:eastAsia="Times New Roman" w:hAnsi="Cambria" w:cstheme="minorHAnsi"/>
          <w:color w:val="4F4F4F"/>
          <w:sz w:val="24"/>
          <w:szCs w:val="24"/>
          <w:lang w:eastAsia="en-GB"/>
        </w:rPr>
        <w:t xml:space="preserve"> </w:t>
      </w:r>
      <w:r w:rsidR="002C43EC" w:rsidRPr="00255A9E">
        <w:rPr>
          <w:rFonts w:ascii="Cambria" w:eastAsia="Times New Roman" w:hAnsi="Cambria" w:cstheme="minorHAnsi"/>
          <w:color w:val="4F4F4F"/>
          <w:sz w:val="24"/>
          <w:szCs w:val="24"/>
          <w:lang w:eastAsia="en-GB"/>
        </w:rPr>
        <w:t xml:space="preserve">monitoring progress and outcomes of different groups of pupils, </w:t>
      </w:r>
      <w:r w:rsidRPr="00255A9E">
        <w:rPr>
          <w:rFonts w:ascii="Cambria" w:eastAsia="Times New Roman" w:hAnsi="Cambria" w:cstheme="minorHAnsi"/>
          <w:color w:val="4F4F4F"/>
          <w:sz w:val="24"/>
          <w:szCs w:val="24"/>
          <w:lang w:eastAsia="en-GB"/>
        </w:rPr>
        <w:t xml:space="preserve">in order to inform our planning and identify targets to </w:t>
      </w:r>
      <w:r w:rsidR="00ED471F" w:rsidRPr="00255A9E">
        <w:rPr>
          <w:rFonts w:ascii="Cambria" w:eastAsia="Times New Roman" w:hAnsi="Cambria" w:cstheme="minorHAnsi"/>
          <w:color w:val="4F4F4F"/>
          <w:sz w:val="24"/>
          <w:szCs w:val="24"/>
          <w:lang w:eastAsia="en-GB"/>
        </w:rPr>
        <w:t xml:space="preserve">support </w:t>
      </w:r>
      <w:r w:rsidRPr="00255A9E">
        <w:rPr>
          <w:rFonts w:ascii="Cambria" w:eastAsia="Times New Roman" w:hAnsi="Cambria" w:cstheme="minorHAnsi"/>
          <w:color w:val="4F4F4F"/>
          <w:sz w:val="24"/>
          <w:szCs w:val="24"/>
          <w:lang w:eastAsia="en-GB"/>
        </w:rPr>
        <w:t>improvement</w:t>
      </w:r>
      <w:r w:rsidR="004E19C2" w:rsidRPr="00255A9E">
        <w:rPr>
          <w:rFonts w:ascii="Cambria" w:eastAsia="Times New Roman" w:hAnsi="Cambria" w:cstheme="minorHAnsi"/>
          <w:color w:val="4F4F4F"/>
          <w:sz w:val="24"/>
          <w:szCs w:val="24"/>
          <w:lang w:eastAsia="en-GB"/>
        </w:rPr>
        <w:t xml:space="preserve">. </w:t>
      </w:r>
      <w:r w:rsidR="00ED471F" w:rsidRPr="00255A9E">
        <w:rPr>
          <w:rFonts w:ascii="Cambria" w:eastAsia="Times New Roman" w:hAnsi="Cambria" w:cstheme="minorHAnsi"/>
          <w:color w:val="4F4F4F"/>
          <w:sz w:val="24"/>
          <w:szCs w:val="24"/>
          <w:lang w:eastAsia="en-GB"/>
        </w:rPr>
        <w:t xml:space="preserve">We take action to close any gaps, for example, for those making slower progress in acquiring appropriate literacy and numeracy skills. </w:t>
      </w:r>
      <w:r w:rsidR="004E19C2" w:rsidRPr="00255A9E">
        <w:rPr>
          <w:rFonts w:ascii="Cambria" w:eastAsia="Times New Roman" w:hAnsi="Cambria" w:cstheme="minorHAnsi"/>
          <w:color w:val="4F4F4F"/>
          <w:sz w:val="24"/>
          <w:szCs w:val="24"/>
          <w:lang w:eastAsia="en-GB"/>
        </w:rPr>
        <w:t>Working in partnership with parents and carers,</w:t>
      </w:r>
      <w:r w:rsidRPr="00255A9E">
        <w:rPr>
          <w:rFonts w:ascii="Cambria" w:eastAsia="Times New Roman" w:hAnsi="Cambria" w:cstheme="minorHAnsi"/>
          <w:color w:val="4F4F4F"/>
          <w:sz w:val="24"/>
          <w:szCs w:val="24"/>
          <w:lang w:eastAsia="en-GB"/>
        </w:rPr>
        <w:t xml:space="preserve"> </w:t>
      </w:r>
      <w:r w:rsidR="00ED471F" w:rsidRPr="00255A9E">
        <w:rPr>
          <w:rFonts w:ascii="Cambria" w:eastAsia="Times New Roman" w:hAnsi="Cambria" w:cstheme="minorHAnsi"/>
          <w:color w:val="4F4F4F"/>
          <w:sz w:val="24"/>
          <w:szCs w:val="24"/>
          <w:lang w:eastAsia="en-GB"/>
        </w:rPr>
        <w:t>we</w:t>
      </w:r>
      <w:r w:rsidRPr="00255A9E">
        <w:rPr>
          <w:rFonts w:ascii="Cambria" w:eastAsia="Times New Roman" w:hAnsi="Cambria" w:cstheme="minorHAnsi"/>
          <w:color w:val="4F4F4F"/>
          <w:sz w:val="24"/>
          <w:szCs w:val="24"/>
          <w:lang w:eastAsia="en-GB"/>
        </w:rPr>
        <w:t xml:space="preserve"> identify children who have a disability through our pupil admission procedures</w:t>
      </w:r>
      <w:r w:rsidR="008B1BE0" w:rsidRPr="00255A9E">
        <w:rPr>
          <w:rFonts w:ascii="Cambria" w:eastAsia="Times New Roman" w:hAnsi="Cambria" w:cstheme="minorHAnsi"/>
          <w:color w:val="4F4F4F"/>
          <w:sz w:val="24"/>
          <w:szCs w:val="24"/>
          <w:lang w:eastAsia="en-GB"/>
        </w:rPr>
        <w:t>.</w:t>
      </w:r>
    </w:p>
    <w:p w14:paraId="4D12FBB4" w14:textId="7CC509DB" w:rsidR="0059188E" w:rsidRPr="00255A9E" w:rsidRDefault="00C06F83"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Our schools </w:t>
      </w:r>
      <w:r w:rsidR="0059188E" w:rsidRPr="00255A9E">
        <w:rPr>
          <w:rFonts w:ascii="Cambria" w:eastAsia="Times New Roman" w:hAnsi="Cambria" w:cstheme="minorHAnsi"/>
          <w:color w:val="4F4F4F"/>
          <w:sz w:val="24"/>
          <w:szCs w:val="24"/>
          <w:lang w:eastAsia="en-GB"/>
        </w:rPr>
        <w:t>collect, analyse and publish data:</w:t>
      </w:r>
    </w:p>
    <w:p w14:paraId="6C4F0766" w14:textId="77777777" w:rsidR="0059188E" w:rsidRPr="00255A9E" w:rsidRDefault="0059188E" w:rsidP="00134D86">
      <w:pPr>
        <w:numPr>
          <w:ilvl w:val="0"/>
          <w:numId w:val="17"/>
        </w:num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On the school population by gender and ethnicity</w:t>
      </w:r>
    </w:p>
    <w:p w14:paraId="2EDBBA2F" w14:textId="77777777" w:rsidR="0059188E" w:rsidRPr="00255A9E" w:rsidRDefault="0059188E" w:rsidP="00134D86">
      <w:pPr>
        <w:numPr>
          <w:ilvl w:val="0"/>
          <w:numId w:val="17"/>
        </w:num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On the % of pupils identified as having a special educational need and/or disability and by their principle need or disability</w:t>
      </w:r>
    </w:p>
    <w:p w14:paraId="3E8266BB" w14:textId="77777777" w:rsidR="0059188E" w:rsidRPr="00255A9E" w:rsidRDefault="0059188E" w:rsidP="00134D86">
      <w:pPr>
        <w:numPr>
          <w:ilvl w:val="0"/>
          <w:numId w:val="17"/>
        </w:num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By year group – in terms of ethnicity, gender and proficiency in English;</w:t>
      </w:r>
    </w:p>
    <w:p w14:paraId="6E027C7C" w14:textId="5BAC84EA" w:rsidR="00422F70" w:rsidRPr="00255A9E" w:rsidRDefault="0059188E" w:rsidP="00134D86">
      <w:pPr>
        <w:numPr>
          <w:ilvl w:val="0"/>
          <w:numId w:val="17"/>
        </w:num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On inequalities of outcome and participation, related to ethnicity, gender and disability and proficiency in English</w:t>
      </w:r>
    </w:p>
    <w:p w14:paraId="639AD723" w14:textId="4ADA9044" w:rsidR="00067A4A" w:rsidRPr="00255A9E" w:rsidRDefault="00067A4A"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Our schools also collect, analyse and use </w:t>
      </w:r>
      <w:r w:rsidR="007D263E" w:rsidRPr="00255A9E">
        <w:rPr>
          <w:rFonts w:ascii="Cambria" w:eastAsia="Times New Roman" w:hAnsi="Cambria" w:cstheme="minorHAnsi"/>
          <w:color w:val="4F4F4F"/>
          <w:sz w:val="24"/>
          <w:szCs w:val="24"/>
          <w:lang w:eastAsia="en-GB"/>
        </w:rPr>
        <w:t xml:space="preserve">EDI </w:t>
      </w:r>
      <w:r w:rsidRPr="00255A9E">
        <w:rPr>
          <w:rFonts w:ascii="Cambria" w:eastAsia="Times New Roman" w:hAnsi="Cambria" w:cstheme="minorHAnsi"/>
          <w:color w:val="4F4F4F"/>
          <w:sz w:val="24"/>
          <w:szCs w:val="24"/>
          <w:lang w:eastAsia="en-GB"/>
        </w:rPr>
        <w:t xml:space="preserve">data in relation to attendance and exclusions of different groups. </w:t>
      </w:r>
    </w:p>
    <w:p w14:paraId="7B3B5437" w14:textId="0BF57BCB" w:rsidR="0059188E"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We analyse standards reached by different groups at the end of each key stage:</w:t>
      </w:r>
    </w:p>
    <w:p w14:paraId="2E1AB260" w14:textId="77777777" w:rsidR="0059188E" w:rsidRPr="00255A9E" w:rsidRDefault="0059188E" w:rsidP="00134D86">
      <w:pPr>
        <w:pStyle w:val="ListParagraph"/>
        <w:numPr>
          <w:ilvl w:val="0"/>
          <w:numId w:val="20"/>
        </w:numPr>
        <w:shd w:val="clear" w:color="auto" w:fill="FFFFFF"/>
        <w:spacing w:after="120" w:line="240" w:lineRule="auto"/>
        <w:contextualSpacing w:val="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White British FSM and non FSM</w:t>
      </w:r>
    </w:p>
    <w:p w14:paraId="5139D208" w14:textId="77777777" w:rsidR="0059188E" w:rsidRPr="00255A9E" w:rsidRDefault="0059188E" w:rsidP="00134D86">
      <w:pPr>
        <w:numPr>
          <w:ilvl w:val="0"/>
          <w:numId w:val="17"/>
        </w:num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Black African</w:t>
      </w:r>
    </w:p>
    <w:p w14:paraId="323B6FD9" w14:textId="77777777" w:rsidR="0059188E" w:rsidRPr="00255A9E" w:rsidRDefault="0059188E" w:rsidP="00134D86">
      <w:pPr>
        <w:numPr>
          <w:ilvl w:val="0"/>
          <w:numId w:val="17"/>
        </w:num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Black Carribean</w:t>
      </w:r>
    </w:p>
    <w:p w14:paraId="2D3EA3BC" w14:textId="77777777" w:rsidR="0059188E" w:rsidRPr="00255A9E" w:rsidRDefault="0059188E" w:rsidP="00134D86">
      <w:pPr>
        <w:numPr>
          <w:ilvl w:val="0"/>
          <w:numId w:val="17"/>
        </w:num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White Non British</w:t>
      </w:r>
    </w:p>
    <w:p w14:paraId="571C3D36" w14:textId="77777777" w:rsidR="0059188E" w:rsidRPr="00255A9E" w:rsidRDefault="0059188E" w:rsidP="00134D86">
      <w:pPr>
        <w:numPr>
          <w:ilvl w:val="0"/>
          <w:numId w:val="17"/>
        </w:num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EAL</w:t>
      </w:r>
    </w:p>
    <w:p w14:paraId="71651941" w14:textId="77777777" w:rsidR="0059188E" w:rsidRPr="00255A9E" w:rsidRDefault="0059188E" w:rsidP="00134D86">
      <w:pPr>
        <w:numPr>
          <w:ilvl w:val="0"/>
          <w:numId w:val="17"/>
        </w:num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All SEN</w:t>
      </w:r>
    </w:p>
    <w:p w14:paraId="4E86CE3F" w14:textId="77777777" w:rsidR="0059188E" w:rsidRPr="00255A9E" w:rsidRDefault="0059188E" w:rsidP="00134D86">
      <w:pPr>
        <w:numPr>
          <w:ilvl w:val="0"/>
          <w:numId w:val="17"/>
        </w:num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SEN School Action and SEN statement</w:t>
      </w:r>
    </w:p>
    <w:p w14:paraId="24A315A3" w14:textId="77777777" w:rsidR="0059188E" w:rsidRPr="00255A9E" w:rsidRDefault="0059188E" w:rsidP="00134D86">
      <w:pPr>
        <w:numPr>
          <w:ilvl w:val="0"/>
          <w:numId w:val="17"/>
        </w:num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SEN Statement</w:t>
      </w:r>
    </w:p>
    <w:p w14:paraId="1F81E462" w14:textId="77777777" w:rsidR="0059188E" w:rsidRPr="00255A9E" w:rsidRDefault="0059188E" w:rsidP="00134D86">
      <w:pPr>
        <w:numPr>
          <w:ilvl w:val="0"/>
          <w:numId w:val="17"/>
        </w:num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Traveller/Gypsy Roma</w:t>
      </w:r>
    </w:p>
    <w:p w14:paraId="55235918" w14:textId="77777777" w:rsidR="0059188E" w:rsidRPr="00255A9E" w:rsidRDefault="0059188E" w:rsidP="00134D86">
      <w:pPr>
        <w:numPr>
          <w:ilvl w:val="0"/>
          <w:numId w:val="17"/>
        </w:num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Looked After Children</w:t>
      </w:r>
    </w:p>
    <w:p w14:paraId="481DD139" w14:textId="77777777" w:rsidR="0059188E" w:rsidRPr="00255A9E" w:rsidRDefault="0059188E" w:rsidP="00134D86">
      <w:pPr>
        <w:numPr>
          <w:ilvl w:val="0"/>
          <w:numId w:val="17"/>
        </w:num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Gifted and Talented</w:t>
      </w:r>
    </w:p>
    <w:p w14:paraId="3AF059F0" w14:textId="77777777" w:rsidR="0059188E" w:rsidRPr="00255A9E" w:rsidRDefault="0059188E" w:rsidP="00134D86">
      <w:pPr>
        <w:numPr>
          <w:ilvl w:val="0"/>
          <w:numId w:val="17"/>
        </w:num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Refugee</w:t>
      </w:r>
    </w:p>
    <w:p w14:paraId="47E9DF09" w14:textId="77777777" w:rsidR="00E06228" w:rsidRPr="00255A9E" w:rsidRDefault="00E06228"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p>
    <w:p w14:paraId="5AFB438C" w14:textId="4FFCFF84" w:rsidR="0059188E" w:rsidRPr="00255A9E" w:rsidRDefault="00143900"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Our staff</w:t>
      </w:r>
      <w:r w:rsidR="0059188E" w:rsidRPr="00255A9E">
        <w:rPr>
          <w:rFonts w:ascii="Cambria" w:eastAsia="Times New Roman" w:hAnsi="Cambria" w:cstheme="minorHAnsi"/>
          <w:color w:val="4F4F4F"/>
          <w:sz w:val="24"/>
          <w:szCs w:val="24"/>
          <w:lang w:eastAsia="en-GB"/>
        </w:rPr>
        <w:t xml:space="preserve"> avoid language that risk</w:t>
      </w:r>
      <w:r w:rsidR="00067A4A" w:rsidRPr="00255A9E">
        <w:rPr>
          <w:rFonts w:ascii="Cambria" w:eastAsia="Times New Roman" w:hAnsi="Cambria" w:cstheme="minorHAnsi"/>
          <w:color w:val="4F4F4F"/>
          <w:sz w:val="24"/>
          <w:szCs w:val="24"/>
          <w:lang w:eastAsia="en-GB"/>
        </w:rPr>
        <w:t>s</w:t>
      </w:r>
      <w:r w:rsidR="0059188E" w:rsidRPr="00255A9E">
        <w:rPr>
          <w:rFonts w:ascii="Cambria" w:eastAsia="Times New Roman" w:hAnsi="Cambria" w:cstheme="minorHAnsi"/>
          <w:color w:val="4F4F4F"/>
          <w:sz w:val="24"/>
          <w:szCs w:val="24"/>
          <w:lang w:eastAsia="en-GB"/>
        </w:rPr>
        <w:t xml:space="preserve"> </w:t>
      </w:r>
      <w:r w:rsidR="00353AD4" w:rsidRPr="00255A9E">
        <w:rPr>
          <w:rFonts w:ascii="Cambria" w:eastAsia="Times New Roman" w:hAnsi="Cambria" w:cstheme="minorHAnsi"/>
          <w:color w:val="4F4F4F"/>
          <w:sz w:val="24"/>
          <w:szCs w:val="24"/>
          <w:lang w:eastAsia="en-GB"/>
        </w:rPr>
        <w:t>limiting</w:t>
      </w:r>
      <w:r w:rsidR="0059188E" w:rsidRPr="00255A9E">
        <w:rPr>
          <w:rFonts w:ascii="Cambria" w:eastAsia="Times New Roman" w:hAnsi="Cambria" w:cstheme="minorHAnsi"/>
          <w:color w:val="4F4F4F"/>
          <w:sz w:val="24"/>
          <w:szCs w:val="24"/>
          <w:lang w:eastAsia="en-GB"/>
        </w:rPr>
        <w:t xml:space="preserve"> any pupils’ achievement or that seeks to define their potential as learners, such as “less able”. We use a range of teaching strategies that ensure we meet the needs of all pupils</w:t>
      </w:r>
      <w:r w:rsidR="00353AD4" w:rsidRPr="00255A9E">
        <w:rPr>
          <w:rFonts w:ascii="Cambria" w:eastAsia="Times New Roman" w:hAnsi="Cambria" w:cstheme="minorHAnsi"/>
          <w:color w:val="4F4F4F"/>
          <w:sz w:val="24"/>
          <w:szCs w:val="24"/>
          <w:lang w:eastAsia="en-GB"/>
        </w:rPr>
        <w:t xml:space="preserve">, and we </w:t>
      </w:r>
      <w:r w:rsidR="0059188E" w:rsidRPr="00255A9E">
        <w:rPr>
          <w:rFonts w:ascii="Cambria" w:eastAsia="Times New Roman" w:hAnsi="Cambria" w:cstheme="minorHAnsi"/>
          <w:color w:val="4F4F4F"/>
          <w:sz w:val="24"/>
          <w:szCs w:val="24"/>
          <w:lang w:eastAsia="en-GB"/>
        </w:rPr>
        <w:t>provide support to pupils at risk of underachieving</w:t>
      </w:r>
      <w:r w:rsidR="00353AD4" w:rsidRPr="00255A9E">
        <w:rPr>
          <w:rFonts w:ascii="Cambria" w:eastAsia="Times New Roman" w:hAnsi="Cambria" w:cstheme="minorHAnsi"/>
          <w:color w:val="4F4F4F"/>
          <w:sz w:val="24"/>
          <w:szCs w:val="24"/>
          <w:lang w:eastAsia="en-GB"/>
        </w:rPr>
        <w:t>.</w:t>
      </w:r>
    </w:p>
    <w:p w14:paraId="745B4A0B" w14:textId="2804972C" w:rsidR="0059188E" w:rsidRPr="00255A9E" w:rsidRDefault="00117986"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Our staff</w:t>
      </w:r>
      <w:r w:rsidR="0059188E" w:rsidRPr="00255A9E">
        <w:rPr>
          <w:rFonts w:ascii="Cambria" w:eastAsia="Times New Roman" w:hAnsi="Cambria" w:cstheme="minorHAnsi"/>
          <w:color w:val="4F4F4F"/>
          <w:sz w:val="24"/>
          <w:szCs w:val="24"/>
          <w:lang w:eastAsia="en-GB"/>
        </w:rPr>
        <w:t xml:space="preserve"> are</w:t>
      </w:r>
      <w:r w:rsidR="00353AD4" w:rsidRPr="00255A9E">
        <w:rPr>
          <w:rFonts w:ascii="Cambria" w:eastAsia="Times New Roman" w:hAnsi="Cambria" w:cstheme="minorHAnsi"/>
          <w:color w:val="4F4F4F"/>
          <w:sz w:val="24"/>
          <w:szCs w:val="24"/>
          <w:lang w:eastAsia="en-GB"/>
        </w:rPr>
        <w:t xml:space="preserve"> also</w:t>
      </w:r>
      <w:r w:rsidR="0059188E" w:rsidRPr="00255A9E">
        <w:rPr>
          <w:rFonts w:ascii="Cambria" w:eastAsia="Times New Roman" w:hAnsi="Cambria" w:cstheme="minorHAnsi"/>
          <w:color w:val="4F4F4F"/>
          <w:sz w:val="24"/>
          <w:szCs w:val="24"/>
          <w:lang w:eastAsia="en-GB"/>
        </w:rPr>
        <w:t xml:space="preserve"> alert and proactive about the potentially damaging impact of negative language in matters such as race, gender, disability and sexuality.</w:t>
      </w:r>
    </w:p>
    <w:p w14:paraId="6D346F52" w14:textId="77777777" w:rsidR="0059188E"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In addition to avoiding or minimising possible negative impacts of our policies, we take opportunities to maximise positive impacts by reducing and removing inequalities and barriers that may already exist between, for example:</w:t>
      </w:r>
    </w:p>
    <w:p w14:paraId="0F9F8937" w14:textId="05D488B5" w:rsidR="0059188E" w:rsidRPr="00255A9E" w:rsidRDefault="0059188E" w:rsidP="00134D86">
      <w:pPr>
        <w:pStyle w:val="ListParagraph"/>
        <w:numPr>
          <w:ilvl w:val="0"/>
          <w:numId w:val="22"/>
        </w:numPr>
        <w:shd w:val="clear" w:color="auto" w:fill="FFFFFF"/>
        <w:spacing w:after="120" w:line="240" w:lineRule="auto"/>
        <w:contextualSpacing w:val="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disabled and non-disabled people</w:t>
      </w:r>
    </w:p>
    <w:p w14:paraId="765FB029" w14:textId="6D969E1D" w:rsidR="0059188E" w:rsidRPr="00255A9E" w:rsidRDefault="0059188E" w:rsidP="00134D86">
      <w:pPr>
        <w:pStyle w:val="ListParagraph"/>
        <w:numPr>
          <w:ilvl w:val="0"/>
          <w:numId w:val="22"/>
        </w:numPr>
        <w:shd w:val="clear" w:color="auto" w:fill="FFFFFF"/>
        <w:spacing w:after="120" w:line="240" w:lineRule="auto"/>
        <w:contextualSpacing w:val="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people of different ethnic, cultural and religious backgrounds</w:t>
      </w:r>
    </w:p>
    <w:p w14:paraId="4FF6030A" w14:textId="7E23AFF9" w:rsidR="0059188E" w:rsidRPr="00255A9E" w:rsidRDefault="0059188E" w:rsidP="00134D86">
      <w:pPr>
        <w:pStyle w:val="ListParagraph"/>
        <w:numPr>
          <w:ilvl w:val="0"/>
          <w:numId w:val="22"/>
        </w:numPr>
        <w:shd w:val="clear" w:color="auto" w:fill="FFFFFF"/>
        <w:spacing w:after="120" w:line="240" w:lineRule="auto"/>
        <w:contextualSpacing w:val="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girls and boys</w:t>
      </w:r>
    </w:p>
    <w:p w14:paraId="2BDF7113" w14:textId="77777777" w:rsidR="0059188E"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We ensure equality of access for all pupils to a broad and balanced curriculum, removing barriers to participation where necessary.</w:t>
      </w:r>
    </w:p>
    <w:p w14:paraId="7376A931" w14:textId="77777777" w:rsidR="00FD788D" w:rsidRPr="00255A9E" w:rsidRDefault="00FD788D" w:rsidP="00134D86">
      <w:pPr>
        <w:shd w:val="clear" w:color="auto" w:fill="FFFFFF"/>
        <w:spacing w:after="120" w:line="240" w:lineRule="auto"/>
        <w:textAlignment w:val="baseline"/>
        <w:rPr>
          <w:rFonts w:ascii="Cambria" w:eastAsia="Times New Roman" w:hAnsi="Cambria" w:cstheme="minorHAnsi"/>
          <w:b/>
          <w:bCs/>
          <w:color w:val="4F4F4F"/>
          <w:sz w:val="24"/>
          <w:szCs w:val="24"/>
          <w:u w:val="single"/>
          <w:bdr w:val="none" w:sz="0" w:space="0" w:color="auto" w:frame="1"/>
          <w:lang w:eastAsia="en-GB"/>
        </w:rPr>
      </w:pPr>
    </w:p>
    <w:p w14:paraId="3601A298" w14:textId="5291717C" w:rsidR="0059188E" w:rsidRPr="00255A9E" w:rsidRDefault="0059188E" w:rsidP="00F87E99">
      <w:pPr>
        <w:pStyle w:val="Heading1"/>
        <w:numPr>
          <w:ilvl w:val="0"/>
          <w:numId w:val="24"/>
        </w:numPr>
      </w:pPr>
      <w:bookmarkStart w:id="7" w:name="_Toc160020684"/>
      <w:r w:rsidRPr="00255A9E">
        <w:t>Positive Action</w:t>
      </w:r>
      <w:bookmarkEnd w:id="7"/>
    </w:p>
    <w:p w14:paraId="3B867796" w14:textId="37E34192" w:rsidR="0059188E" w:rsidRPr="00255A9E" w:rsidRDefault="00BF252B"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Our schools</w:t>
      </w:r>
      <w:r w:rsidR="0059188E" w:rsidRPr="00255A9E">
        <w:rPr>
          <w:rFonts w:ascii="Cambria" w:eastAsia="Times New Roman" w:hAnsi="Cambria" w:cstheme="minorHAnsi"/>
          <w:color w:val="4F4F4F"/>
          <w:sz w:val="24"/>
          <w:szCs w:val="24"/>
          <w:lang w:eastAsia="en-GB"/>
        </w:rPr>
        <w:t xml:space="preserve"> will take positive and proportionate action to address the disadvantage faced by groups of pupils with particular</w:t>
      </w:r>
      <w:r w:rsidRPr="00255A9E">
        <w:rPr>
          <w:rFonts w:ascii="Cambria" w:eastAsia="Times New Roman" w:hAnsi="Cambria" w:cstheme="minorHAnsi"/>
          <w:color w:val="4F4F4F"/>
          <w:sz w:val="24"/>
          <w:szCs w:val="24"/>
          <w:lang w:eastAsia="en-GB"/>
        </w:rPr>
        <w:t xml:space="preserve"> </w:t>
      </w:r>
      <w:r w:rsidR="0059188E" w:rsidRPr="00255A9E">
        <w:rPr>
          <w:rFonts w:ascii="Cambria" w:eastAsia="Times New Roman" w:hAnsi="Cambria" w:cstheme="minorHAnsi"/>
          <w:color w:val="4F4F4F"/>
          <w:sz w:val="24"/>
          <w:szCs w:val="24"/>
          <w:lang w:eastAsia="en-GB"/>
        </w:rPr>
        <w:t xml:space="preserve">protected characteristics, such as targeted support. </w:t>
      </w:r>
    </w:p>
    <w:p w14:paraId="727C7A6C" w14:textId="77777777" w:rsidR="00134D86" w:rsidRPr="00255A9E" w:rsidRDefault="00134D86"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p>
    <w:p w14:paraId="30A68B70" w14:textId="09C69EB0" w:rsidR="0059188E" w:rsidRPr="00255A9E" w:rsidRDefault="0059188E" w:rsidP="00F87E99">
      <w:pPr>
        <w:pStyle w:val="Heading1"/>
        <w:numPr>
          <w:ilvl w:val="0"/>
          <w:numId w:val="24"/>
        </w:numPr>
      </w:pPr>
      <w:bookmarkStart w:id="8" w:name="_Toc160020685"/>
      <w:r w:rsidRPr="00255A9E">
        <w:t xml:space="preserve">What </w:t>
      </w:r>
      <w:r w:rsidR="00087476" w:rsidRPr="00255A9E">
        <w:t>our schools</w:t>
      </w:r>
      <w:r w:rsidRPr="00255A9E">
        <w:t xml:space="preserve"> are doing to foster good relations</w:t>
      </w:r>
      <w:bookmarkEnd w:id="8"/>
    </w:p>
    <w:p w14:paraId="00400848" w14:textId="245756FB" w:rsidR="0059188E" w:rsidRPr="00255A9E" w:rsidRDefault="0059188E" w:rsidP="00134D86">
      <w:pPr>
        <w:numPr>
          <w:ilvl w:val="0"/>
          <w:numId w:val="5"/>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We prepare our pupils for life in a diverse society and ensure that there are activities across the curriculum that promote the spiritual, moral, social and cultural development of our pupils.</w:t>
      </w:r>
    </w:p>
    <w:p w14:paraId="338A554C" w14:textId="77777777" w:rsidR="0059188E" w:rsidRPr="00255A9E" w:rsidRDefault="0059188E" w:rsidP="00134D86">
      <w:pPr>
        <w:numPr>
          <w:ilvl w:val="0"/>
          <w:numId w:val="5"/>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We teach about difference and diversity and the impact of stereotyping, prejudice and discrimination through PSHE and citizenship and across the curriculum.</w:t>
      </w:r>
    </w:p>
    <w:p w14:paraId="5CF725B7" w14:textId="45B0A5F6" w:rsidR="0059188E" w:rsidRPr="00255A9E" w:rsidRDefault="0059188E" w:rsidP="00134D86">
      <w:pPr>
        <w:numPr>
          <w:ilvl w:val="0"/>
          <w:numId w:val="5"/>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We use materials and resources that reflect the diversity of the school population and local community in terms of race, gender, sexual identity and disability, avoiding stereotyping.</w:t>
      </w:r>
    </w:p>
    <w:p w14:paraId="106ED54B" w14:textId="24DBB2D9" w:rsidR="0059188E" w:rsidRPr="00255A9E" w:rsidRDefault="0059188E" w:rsidP="00134D86">
      <w:pPr>
        <w:numPr>
          <w:ilvl w:val="0"/>
          <w:numId w:val="5"/>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We promote a</w:t>
      </w:r>
      <w:r w:rsidR="00161A24" w:rsidRPr="00255A9E">
        <w:rPr>
          <w:rFonts w:ascii="Cambria" w:eastAsia="Times New Roman" w:hAnsi="Cambria" w:cstheme="minorHAnsi"/>
          <w:color w:val="4F4F4F"/>
          <w:sz w:val="24"/>
          <w:szCs w:val="24"/>
          <w:lang w:eastAsia="en-GB"/>
        </w:rPr>
        <w:t xml:space="preserve">n </w:t>
      </w:r>
      <w:r w:rsidRPr="00255A9E">
        <w:rPr>
          <w:rFonts w:ascii="Cambria" w:eastAsia="Times New Roman" w:hAnsi="Cambria" w:cstheme="minorHAnsi"/>
          <w:color w:val="4F4F4F"/>
          <w:sz w:val="24"/>
          <w:szCs w:val="24"/>
          <w:lang w:eastAsia="en-GB"/>
        </w:rPr>
        <w:t>ethos and values that challenge prejudice</w:t>
      </w:r>
      <w:r w:rsidR="00B046D1" w:rsidRPr="00255A9E">
        <w:rPr>
          <w:rFonts w:ascii="Cambria" w:eastAsia="Times New Roman" w:hAnsi="Cambria" w:cstheme="minorHAnsi"/>
          <w:color w:val="4F4F4F"/>
          <w:sz w:val="24"/>
          <w:szCs w:val="24"/>
          <w:lang w:eastAsia="en-GB"/>
        </w:rPr>
        <w:t>-</w:t>
      </w:r>
      <w:r w:rsidRPr="00255A9E">
        <w:rPr>
          <w:rFonts w:ascii="Cambria" w:eastAsia="Times New Roman" w:hAnsi="Cambria" w:cstheme="minorHAnsi"/>
          <w:color w:val="4F4F4F"/>
          <w:sz w:val="24"/>
          <w:szCs w:val="24"/>
          <w:lang w:eastAsia="en-GB"/>
        </w:rPr>
        <w:t>based discriminatory language, attitudes and behaviour.</w:t>
      </w:r>
    </w:p>
    <w:p w14:paraId="06F962BC" w14:textId="77777777" w:rsidR="0059188E" w:rsidRPr="00255A9E" w:rsidRDefault="0059188E" w:rsidP="00134D86">
      <w:pPr>
        <w:numPr>
          <w:ilvl w:val="0"/>
          <w:numId w:val="5"/>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We provide opportunities for pupils to appreciate their own culture and celebrate the diversity of other cultures.</w:t>
      </w:r>
    </w:p>
    <w:p w14:paraId="284D7A86" w14:textId="1B68F890" w:rsidR="0059188E" w:rsidRPr="00255A9E" w:rsidRDefault="0059188E" w:rsidP="00134D86">
      <w:pPr>
        <w:numPr>
          <w:ilvl w:val="0"/>
          <w:numId w:val="5"/>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We include the contribution of different cultures to world history and promote positive images of people</w:t>
      </w:r>
      <w:r w:rsidR="00B046D1" w:rsidRPr="00255A9E">
        <w:rPr>
          <w:rFonts w:ascii="Cambria" w:eastAsia="Times New Roman" w:hAnsi="Cambria" w:cstheme="minorHAnsi"/>
          <w:color w:val="4F4F4F"/>
          <w:sz w:val="24"/>
          <w:szCs w:val="24"/>
          <w:lang w:eastAsia="en-GB"/>
        </w:rPr>
        <w:t>.</w:t>
      </w:r>
    </w:p>
    <w:p w14:paraId="3F62314F" w14:textId="7151B928" w:rsidR="0059188E" w:rsidRPr="00255A9E" w:rsidRDefault="0059188E" w:rsidP="00134D86">
      <w:pPr>
        <w:numPr>
          <w:ilvl w:val="0"/>
          <w:numId w:val="5"/>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We provide opportunities for pupils to listen to a range of opinions and empathise with different experiences</w:t>
      </w:r>
      <w:r w:rsidR="003D2C0B" w:rsidRPr="00255A9E">
        <w:rPr>
          <w:rFonts w:ascii="Cambria" w:eastAsia="Times New Roman" w:hAnsi="Cambria" w:cstheme="minorHAnsi"/>
          <w:color w:val="4F4F4F"/>
          <w:sz w:val="24"/>
          <w:szCs w:val="24"/>
          <w:lang w:eastAsia="en-GB"/>
        </w:rPr>
        <w:t>.</w:t>
      </w:r>
    </w:p>
    <w:p w14:paraId="350A7A3E" w14:textId="4766329B" w:rsidR="0059188E" w:rsidRPr="00255A9E" w:rsidRDefault="0059188E" w:rsidP="00134D86">
      <w:pPr>
        <w:numPr>
          <w:ilvl w:val="0"/>
          <w:numId w:val="5"/>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lastRenderedPageBreak/>
        <w:t>We promote positive messages about equality and diversity through displays, assemblies, visitors and whole school events</w:t>
      </w:r>
      <w:r w:rsidR="003D2C0B" w:rsidRPr="00255A9E">
        <w:rPr>
          <w:rFonts w:ascii="Cambria" w:eastAsia="Times New Roman" w:hAnsi="Cambria" w:cstheme="minorHAnsi"/>
          <w:color w:val="4F4F4F"/>
          <w:sz w:val="24"/>
          <w:szCs w:val="24"/>
          <w:lang w:eastAsia="en-GB"/>
        </w:rPr>
        <w:t>.</w:t>
      </w:r>
    </w:p>
    <w:p w14:paraId="0F250E4A" w14:textId="77777777" w:rsidR="00973957" w:rsidRPr="00255A9E" w:rsidRDefault="00973957" w:rsidP="00255A9E">
      <w:pPr>
        <w:pStyle w:val="Heading1"/>
      </w:pPr>
    </w:p>
    <w:p w14:paraId="6E006E7E" w14:textId="687020F4" w:rsidR="0059188E" w:rsidRPr="00255A9E" w:rsidRDefault="0059188E" w:rsidP="00F87E99">
      <w:pPr>
        <w:pStyle w:val="Heading1"/>
        <w:numPr>
          <w:ilvl w:val="0"/>
          <w:numId w:val="24"/>
        </w:numPr>
      </w:pPr>
      <w:bookmarkStart w:id="9" w:name="_Toc160020686"/>
      <w:r w:rsidRPr="00255A9E">
        <w:t>Other ways we address equality issues</w:t>
      </w:r>
      <w:bookmarkEnd w:id="9"/>
    </w:p>
    <w:p w14:paraId="219BCD0A" w14:textId="25147BF7" w:rsidR="0059188E" w:rsidRPr="00255A9E" w:rsidRDefault="0059188E" w:rsidP="00134D86">
      <w:pPr>
        <w:numPr>
          <w:ilvl w:val="0"/>
          <w:numId w:val="6"/>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We maintain records of all training relating </w:t>
      </w:r>
      <w:r w:rsidR="007732F2" w:rsidRPr="00255A9E">
        <w:rPr>
          <w:rFonts w:ascii="Cambria" w:eastAsia="Times New Roman" w:hAnsi="Cambria" w:cstheme="minorHAnsi"/>
          <w:color w:val="4F4F4F"/>
          <w:sz w:val="24"/>
          <w:szCs w:val="24"/>
          <w:lang w:eastAsia="en-GB"/>
        </w:rPr>
        <w:t xml:space="preserve">to </w:t>
      </w:r>
      <w:r w:rsidRPr="00255A9E">
        <w:rPr>
          <w:rFonts w:ascii="Cambria" w:eastAsia="Times New Roman" w:hAnsi="Cambria" w:cstheme="minorHAnsi"/>
          <w:color w:val="4F4F4F"/>
          <w:sz w:val="24"/>
          <w:szCs w:val="24"/>
          <w:lang w:eastAsia="en-GB"/>
        </w:rPr>
        <w:t>the Equalit</w:t>
      </w:r>
      <w:r w:rsidR="00DC651E" w:rsidRPr="00255A9E">
        <w:rPr>
          <w:rFonts w:ascii="Cambria" w:eastAsia="Times New Roman" w:hAnsi="Cambria" w:cstheme="minorHAnsi"/>
          <w:color w:val="4F4F4F"/>
          <w:sz w:val="24"/>
          <w:szCs w:val="24"/>
          <w:lang w:eastAsia="en-GB"/>
        </w:rPr>
        <w:t>y Act.</w:t>
      </w:r>
    </w:p>
    <w:p w14:paraId="7115B672" w14:textId="1DE4696E" w:rsidR="0059188E" w:rsidRPr="00255A9E" w:rsidRDefault="0059188E" w:rsidP="00134D86">
      <w:pPr>
        <w:numPr>
          <w:ilvl w:val="0"/>
          <w:numId w:val="6"/>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Our monitoring records include evaluations of aspects of Equalit</w:t>
      </w:r>
      <w:r w:rsidR="00DC651E" w:rsidRPr="00255A9E">
        <w:rPr>
          <w:rFonts w:ascii="Cambria" w:eastAsia="Times New Roman" w:hAnsi="Cambria" w:cstheme="minorHAnsi"/>
          <w:color w:val="4F4F4F"/>
          <w:sz w:val="24"/>
          <w:szCs w:val="24"/>
          <w:lang w:eastAsia="en-GB"/>
        </w:rPr>
        <w:t>y Act.</w:t>
      </w:r>
    </w:p>
    <w:p w14:paraId="69052DFF" w14:textId="305D2C60" w:rsidR="0059188E" w:rsidRPr="00255A9E" w:rsidRDefault="0059188E" w:rsidP="00134D86">
      <w:pPr>
        <w:numPr>
          <w:ilvl w:val="0"/>
          <w:numId w:val="6"/>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We keep minutes of meetings where equality issues are discussed</w:t>
      </w:r>
      <w:r w:rsidR="00274AC1" w:rsidRPr="00255A9E">
        <w:rPr>
          <w:rFonts w:ascii="Cambria" w:eastAsia="Times New Roman" w:hAnsi="Cambria" w:cstheme="minorHAnsi"/>
          <w:color w:val="4F4F4F"/>
          <w:sz w:val="24"/>
          <w:szCs w:val="24"/>
          <w:lang w:eastAsia="en-GB"/>
        </w:rPr>
        <w:t>.</w:t>
      </w:r>
    </w:p>
    <w:p w14:paraId="06C26FC6" w14:textId="22FD1B5B" w:rsidR="0059188E" w:rsidRPr="00255A9E" w:rsidRDefault="0059188E" w:rsidP="00134D86">
      <w:pPr>
        <w:numPr>
          <w:ilvl w:val="0"/>
          <w:numId w:val="6"/>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We have a rolling programme for reviewing our policies in relation to equalit</w:t>
      </w:r>
      <w:r w:rsidR="00274AC1" w:rsidRPr="00255A9E">
        <w:rPr>
          <w:rFonts w:ascii="Cambria" w:eastAsia="Times New Roman" w:hAnsi="Cambria" w:cstheme="minorHAnsi"/>
          <w:color w:val="4F4F4F"/>
          <w:sz w:val="24"/>
          <w:szCs w:val="24"/>
          <w:lang w:eastAsia="en-GB"/>
        </w:rPr>
        <w:t>y</w:t>
      </w:r>
      <w:r w:rsidR="00785840" w:rsidRPr="00255A9E">
        <w:rPr>
          <w:rFonts w:ascii="Cambria" w:eastAsia="Times New Roman" w:hAnsi="Cambria" w:cstheme="minorHAnsi"/>
          <w:color w:val="4F4F4F"/>
          <w:sz w:val="24"/>
          <w:szCs w:val="24"/>
          <w:lang w:eastAsia="en-GB"/>
        </w:rPr>
        <w:t>, diversity and inclusion, considering</w:t>
      </w:r>
      <w:r w:rsidRPr="00255A9E">
        <w:rPr>
          <w:rFonts w:ascii="Cambria" w:eastAsia="Times New Roman" w:hAnsi="Cambria" w:cstheme="minorHAnsi"/>
          <w:color w:val="4F4F4F"/>
          <w:sz w:val="24"/>
          <w:szCs w:val="24"/>
          <w:lang w:eastAsia="en-GB"/>
        </w:rPr>
        <w:t xml:space="preserve"> their impact on the progress, safety and wellbeing of our pupils.</w:t>
      </w:r>
    </w:p>
    <w:p w14:paraId="6C46B420" w14:textId="2C315A11" w:rsidR="0059188E" w:rsidRPr="00255A9E" w:rsidRDefault="00785840" w:rsidP="00134D86">
      <w:pPr>
        <w:numPr>
          <w:ilvl w:val="0"/>
          <w:numId w:val="6"/>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We consider the EDI </w:t>
      </w:r>
      <w:r w:rsidR="0059188E" w:rsidRPr="00255A9E">
        <w:rPr>
          <w:rFonts w:ascii="Cambria" w:eastAsia="Times New Roman" w:hAnsi="Cambria" w:cstheme="minorHAnsi"/>
          <w:color w:val="4F4F4F"/>
          <w:sz w:val="24"/>
          <w:szCs w:val="24"/>
          <w:lang w:eastAsia="en-GB"/>
        </w:rPr>
        <w:t xml:space="preserve">implications </w:t>
      </w:r>
      <w:r w:rsidRPr="00255A9E">
        <w:rPr>
          <w:rFonts w:ascii="Cambria" w:eastAsia="Times New Roman" w:hAnsi="Cambria" w:cstheme="minorHAnsi"/>
          <w:color w:val="4F4F4F"/>
          <w:sz w:val="24"/>
          <w:szCs w:val="24"/>
          <w:lang w:eastAsia="en-GB"/>
        </w:rPr>
        <w:t xml:space="preserve"> </w:t>
      </w:r>
      <w:r w:rsidR="0059188E" w:rsidRPr="00255A9E">
        <w:rPr>
          <w:rFonts w:ascii="Cambria" w:eastAsia="Times New Roman" w:hAnsi="Cambria" w:cstheme="minorHAnsi"/>
          <w:color w:val="4F4F4F"/>
          <w:sz w:val="24"/>
          <w:szCs w:val="24"/>
          <w:lang w:eastAsia="en-GB"/>
        </w:rPr>
        <w:t>of new policies and practices before they are introduced.</w:t>
      </w:r>
    </w:p>
    <w:p w14:paraId="6F792E7A" w14:textId="7C58F672" w:rsidR="0059188E"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In order to ensure that the work we are doing on </w:t>
      </w:r>
      <w:r w:rsidR="00785840" w:rsidRPr="00255A9E">
        <w:rPr>
          <w:rFonts w:ascii="Cambria" w:eastAsia="Times New Roman" w:hAnsi="Cambria" w:cstheme="minorHAnsi"/>
          <w:color w:val="4F4F4F"/>
          <w:sz w:val="24"/>
          <w:szCs w:val="24"/>
          <w:lang w:eastAsia="en-GB"/>
        </w:rPr>
        <w:t xml:space="preserve">EDI </w:t>
      </w:r>
      <w:r w:rsidRPr="00255A9E">
        <w:rPr>
          <w:rFonts w:ascii="Cambria" w:eastAsia="Times New Roman" w:hAnsi="Cambria" w:cstheme="minorHAnsi"/>
          <w:color w:val="4F4F4F"/>
          <w:sz w:val="24"/>
          <w:szCs w:val="24"/>
          <w:lang w:eastAsia="en-GB"/>
        </w:rPr>
        <w:t xml:space="preserve">meets the needs of </w:t>
      </w:r>
      <w:r w:rsidR="004C7739" w:rsidRPr="00255A9E">
        <w:rPr>
          <w:rFonts w:ascii="Cambria" w:eastAsia="Times New Roman" w:hAnsi="Cambria" w:cstheme="minorHAnsi"/>
          <w:color w:val="4F4F4F"/>
          <w:sz w:val="24"/>
          <w:szCs w:val="24"/>
          <w:lang w:eastAsia="en-GB"/>
        </w:rPr>
        <w:t xml:space="preserve">our </w:t>
      </w:r>
      <w:r w:rsidRPr="00255A9E">
        <w:rPr>
          <w:rFonts w:ascii="Cambria" w:eastAsia="Times New Roman" w:hAnsi="Cambria" w:cstheme="minorHAnsi"/>
          <w:color w:val="4F4F4F"/>
          <w:sz w:val="24"/>
          <w:szCs w:val="24"/>
          <w:lang w:eastAsia="en-GB"/>
        </w:rPr>
        <w:t>school communit</w:t>
      </w:r>
      <w:r w:rsidR="004C7739" w:rsidRPr="00255A9E">
        <w:rPr>
          <w:rFonts w:ascii="Cambria" w:eastAsia="Times New Roman" w:hAnsi="Cambria" w:cstheme="minorHAnsi"/>
          <w:color w:val="4F4F4F"/>
          <w:sz w:val="24"/>
          <w:szCs w:val="24"/>
          <w:lang w:eastAsia="en-GB"/>
        </w:rPr>
        <w:t>ies</w:t>
      </w:r>
      <w:r w:rsidRPr="00255A9E">
        <w:rPr>
          <w:rFonts w:ascii="Cambria" w:eastAsia="Times New Roman" w:hAnsi="Cambria" w:cstheme="minorHAnsi"/>
          <w:color w:val="4F4F4F"/>
          <w:sz w:val="24"/>
          <w:szCs w:val="24"/>
          <w:lang w:eastAsia="en-GB"/>
        </w:rPr>
        <w:t xml:space="preserve"> we</w:t>
      </w:r>
      <w:r w:rsidR="004C7739" w:rsidRPr="00255A9E">
        <w:rPr>
          <w:rFonts w:ascii="Cambria" w:eastAsia="Times New Roman" w:hAnsi="Cambria" w:cstheme="minorHAnsi"/>
          <w:color w:val="4F4F4F"/>
          <w:sz w:val="24"/>
          <w:szCs w:val="24"/>
          <w:lang w:eastAsia="en-GB"/>
        </w:rPr>
        <w:t xml:space="preserve"> ensure </w:t>
      </w:r>
      <w:r w:rsidR="0071128A" w:rsidRPr="00255A9E">
        <w:rPr>
          <w:rFonts w:ascii="Cambria" w:eastAsia="Times New Roman" w:hAnsi="Cambria" w:cstheme="minorHAnsi"/>
          <w:color w:val="4F4F4F"/>
          <w:sz w:val="24"/>
          <w:szCs w:val="24"/>
          <w:lang w:eastAsia="en-GB"/>
        </w:rPr>
        <w:t xml:space="preserve">our </w:t>
      </w:r>
      <w:r w:rsidR="004C7739" w:rsidRPr="00255A9E">
        <w:rPr>
          <w:rFonts w:ascii="Cambria" w:eastAsia="Times New Roman" w:hAnsi="Cambria" w:cstheme="minorHAnsi"/>
          <w:color w:val="4F4F4F"/>
          <w:sz w:val="24"/>
          <w:szCs w:val="24"/>
          <w:lang w:eastAsia="en-GB"/>
        </w:rPr>
        <w:t>schools</w:t>
      </w:r>
      <w:r w:rsidRPr="00255A9E">
        <w:rPr>
          <w:rFonts w:ascii="Cambria" w:eastAsia="Times New Roman" w:hAnsi="Cambria" w:cstheme="minorHAnsi"/>
          <w:color w:val="4F4F4F"/>
          <w:sz w:val="24"/>
          <w:szCs w:val="24"/>
          <w:lang w:eastAsia="en-GB"/>
        </w:rPr>
        <w:t>:</w:t>
      </w:r>
    </w:p>
    <w:p w14:paraId="16F8EC18" w14:textId="42460D26" w:rsidR="0059188E" w:rsidRPr="00255A9E" w:rsidRDefault="0059188E" w:rsidP="00134D86">
      <w:pPr>
        <w:numPr>
          <w:ilvl w:val="0"/>
          <w:numId w:val="7"/>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Review relevant feedback from the annual parent questionnaire, parents’ evening</w:t>
      </w:r>
      <w:r w:rsidR="00DC651E" w:rsidRPr="00255A9E">
        <w:rPr>
          <w:rFonts w:ascii="Cambria" w:eastAsia="Times New Roman" w:hAnsi="Cambria" w:cstheme="minorHAnsi"/>
          <w:color w:val="4F4F4F"/>
          <w:sz w:val="24"/>
          <w:szCs w:val="24"/>
          <w:lang w:eastAsia="en-GB"/>
        </w:rPr>
        <w:t>,</w:t>
      </w:r>
      <w:r w:rsidRPr="00255A9E">
        <w:rPr>
          <w:rFonts w:ascii="Cambria" w:eastAsia="Times New Roman" w:hAnsi="Cambria" w:cstheme="minorHAnsi"/>
          <w:color w:val="4F4F4F"/>
          <w:sz w:val="24"/>
          <w:szCs w:val="24"/>
          <w:lang w:eastAsia="en-GB"/>
        </w:rPr>
        <w:t xml:space="preserve"> focus meetings </w:t>
      </w:r>
      <w:r w:rsidR="00DC651E" w:rsidRPr="00255A9E">
        <w:rPr>
          <w:rFonts w:ascii="Cambria" w:eastAsia="Times New Roman" w:hAnsi="Cambria" w:cstheme="minorHAnsi"/>
          <w:color w:val="4F4F4F"/>
          <w:sz w:val="24"/>
          <w:szCs w:val="24"/>
          <w:lang w:eastAsia="en-GB"/>
        </w:rPr>
        <w:t xml:space="preserve">and </w:t>
      </w:r>
      <w:r w:rsidRPr="00255A9E">
        <w:rPr>
          <w:rFonts w:ascii="Cambria" w:eastAsia="Times New Roman" w:hAnsi="Cambria" w:cstheme="minorHAnsi"/>
          <w:color w:val="4F4F4F"/>
          <w:sz w:val="24"/>
          <w:szCs w:val="24"/>
          <w:lang w:eastAsia="en-GB"/>
        </w:rPr>
        <w:t>Governors meetings</w:t>
      </w:r>
      <w:r w:rsidR="00093576" w:rsidRPr="00255A9E">
        <w:rPr>
          <w:rFonts w:ascii="Cambria" w:eastAsia="Times New Roman" w:hAnsi="Cambria" w:cstheme="minorHAnsi"/>
          <w:color w:val="4F4F4F"/>
          <w:sz w:val="24"/>
          <w:szCs w:val="24"/>
          <w:lang w:eastAsia="en-GB"/>
        </w:rPr>
        <w:t>;</w:t>
      </w:r>
    </w:p>
    <w:p w14:paraId="66860C3D" w14:textId="17A31BEB" w:rsidR="0059188E" w:rsidRPr="00255A9E" w:rsidRDefault="0059188E" w:rsidP="00134D86">
      <w:pPr>
        <w:numPr>
          <w:ilvl w:val="0"/>
          <w:numId w:val="7"/>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Secure and analyse responses from staff surveys, staff meetings and training events</w:t>
      </w:r>
      <w:r w:rsidR="00093576" w:rsidRPr="00255A9E">
        <w:rPr>
          <w:rFonts w:ascii="Cambria" w:eastAsia="Times New Roman" w:hAnsi="Cambria" w:cstheme="minorHAnsi"/>
          <w:color w:val="4F4F4F"/>
          <w:sz w:val="24"/>
          <w:szCs w:val="24"/>
          <w:lang w:eastAsia="en-GB"/>
        </w:rPr>
        <w:t>;</w:t>
      </w:r>
    </w:p>
    <w:p w14:paraId="3F9070DA" w14:textId="7621F05C" w:rsidR="0059188E" w:rsidRPr="00255A9E" w:rsidRDefault="0059188E" w:rsidP="00134D86">
      <w:pPr>
        <w:numPr>
          <w:ilvl w:val="0"/>
          <w:numId w:val="7"/>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Review feedback and responses from the school council and PSHE lessons</w:t>
      </w:r>
      <w:r w:rsidR="00093576" w:rsidRPr="00255A9E">
        <w:rPr>
          <w:rFonts w:ascii="Cambria" w:eastAsia="Times New Roman" w:hAnsi="Cambria" w:cstheme="minorHAnsi"/>
          <w:color w:val="4F4F4F"/>
          <w:sz w:val="24"/>
          <w:szCs w:val="24"/>
          <w:lang w:eastAsia="en-GB"/>
        </w:rPr>
        <w:t>;</w:t>
      </w:r>
    </w:p>
    <w:p w14:paraId="23463C3B" w14:textId="147338A8" w:rsidR="0059188E" w:rsidRPr="00255A9E" w:rsidRDefault="0059188E" w:rsidP="00134D86">
      <w:pPr>
        <w:numPr>
          <w:ilvl w:val="0"/>
          <w:numId w:val="7"/>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Analyse issues raised in </w:t>
      </w:r>
      <w:r w:rsidR="00DC651E" w:rsidRPr="00255A9E">
        <w:rPr>
          <w:rFonts w:ascii="Cambria" w:eastAsia="Times New Roman" w:hAnsi="Cambria" w:cstheme="minorHAnsi"/>
          <w:color w:val="4F4F4F"/>
          <w:sz w:val="24"/>
          <w:szCs w:val="24"/>
          <w:lang w:eastAsia="en-GB"/>
        </w:rPr>
        <w:t>a</w:t>
      </w:r>
      <w:r w:rsidRPr="00255A9E">
        <w:rPr>
          <w:rFonts w:ascii="Cambria" w:eastAsia="Times New Roman" w:hAnsi="Cambria" w:cstheme="minorHAnsi"/>
          <w:color w:val="4F4F4F"/>
          <w:sz w:val="24"/>
          <w:szCs w:val="24"/>
          <w:lang w:eastAsia="en-GB"/>
        </w:rPr>
        <w:t>nnual reviews or reviews of progress on individual education plans/ personalised provision maps, mentoring and support;</w:t>
      </w:r>
    </w:p>
    <w:p w14:paraId="13124A01" w14:textId="0CFCF230" w:rsidR="0071128A" w:rsidRPr="00255A9E" w:rsidRDefault="0059188E" w:rsidP="00134D86">
      <w:pPr>
        <w:numPr>
          <w:ilvl w:val="0"/>
          <w:numId w:val="7"/>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Ensure that we secure responses and feedback at </w:t>
      </w:r>
      <w:r w:rsidR="00093576" w:rsidRPr="00255A9E">
        <w:rPr>
          <w:rFonts w:ascii="Cambria" w:eastAsia="Times New Roman" w:hAnsi="Cambria" w:cstheme="minorHAnsi"/>
          <w:color w:val="4F4F4F"/>
          <w:sz w:val="24"/>
          <w:szCs w:val="24"/>
          <w:lang w:eastAsia="en-GB"/>
        </w:rPr>
        <w:t xml:space="preserve">Local </w:t>
      </w:r>
      <w:r w:rsidRPr="00255A9E">
        <w:rPr>
          <w:rFonts w:ascii="Cambria" w:eastAsia="Times New Roman" w:hAnsi="Cambria" w:cstheme="minorHAnsi"/>
          <w:color w:val="4F4F4F"/>
          <w:sz w:val="24"/>
          <w:szCs w:val="24"/>
          <w:lang w:eastAsia="en-GB"/>
        </w:rPr>
        <w:t xml:space="preserve">Governing </w:t>
      </w:r>
      <w:r w:rsidR="001256B9" w:rsidRPr="00255A9E">
        <w:rPr>
          <w:rFonts w:ascii="Cambria" w:eastAsia="Times New Roman" w:hAnsi="Cambria" w:cstheme="minorHAnsi"/>
          <w:color w:val="4F4F4F"/>
          <w:sz w:val="24"/>
          <w:szCs w:val="24"/>
          <w:lang w:eastAsia="en-GB"/>
        </w:rPr>
        <w:t>Committees</w:t>
      </w:r>
      <w:r w:rsidR="00093576" w:rsidRPr="00255A9E">
        <w:rPr>
          <w:rFonts w:ascii="Cambria" w:eastAsia="Times New Roman" w:hAnsi="Cambria" w:cstheme="minorHAnsi"/>
          <w:color w:val="4F4F4F"/>
          <w:sz w:val="24"/>
          <w:szCs w:val="24"/>
          <w:lang w:eastAsia="en-GB"/>
        </w:rPr>
        <w:t>.</w:t>
      </w:r>
    </w:p>
    <w:p w14:paraId="56C0B7CE" w14:textId="77777777" w:rsidR="00FD788D" w:rsidRPr="00255A9E" w:rsidRDefault="00FD788D" w:rsidP="00134D86">
      <w:pPr>
        <w:shd w:val="clear" w:color="auto" w:fill="FFFFFF"/>
        <w:spacing w:after="120" w:line="240" w:lineRule="auto"/>
        <w:textAlignment w:val="baseline"/>
        <w:rPr>
          <w:rFonts w:ascii="Cambria" w:eastAsia="Times New Roman" w:hAnsi="Cambria" w:cstheme="minorHAnsi"/>
          <w:b/>
          <w:bCs/>
          <w:color w:val="4F4F4F"/>
          <w:sz w:val="24"/>
          <w:szCs w:val="24"/>
          <w:u w:val="single"/>
          <w:bdr w:val="none" w:sz="0" w:space="0" w:color="auto" w:frame="1"/>
          <w:lang w:eastAsia="en-GB"/>
        </w:rPr>
      </w:pPr>
    </w:p>
    <w:p w14:paraId="763A8B71" w14:textId="158E19FF" w:rsidR="0059188E" w:rsidRPr="00255A9E" w:rsidRDefault="0059188E" w:rsidP="00F87E99">
      <w:pPr>
        <w:pStyle w:val="Heading1"/>
        <w:numPr>
          <w:ilvl w:val="0"/>
          <w:numId w:val="24"/>
        </w:numPr>
      </w:pPr>
      <w:bookmarkStart w:id="10" w:name="_Toc160020687"/>
      <w:r w:rsidRPr="00255A9E">
        <w:t xml:space="preserve">Publishing Equality Objectives (see </w:t>
      </w:r>
      <w:r w:rsidR="00134D86" w:rsidRPr="00255A9E">
        <w:t>BBCET Equality Objectives)</w:t>
      </w:r>
      <w:bookmarkEnd w:id="10"/>
    </w:p>
    <w:p w14:paraId="3F04603E" w14:textId="0A5B5A62" w:rsidR="0059188E"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The objectives which we identify represent our schools</w:t>
      </w:r>
      <w:r w:rsidR="0077311C" w:rsidRPr="00255A9E">
        <w:rPr>
          <w:rFonts w:ascii="Cambria" w:eastAsia="Times New Roman" w:hAnsi="Cambria" w:cstheme="minorHAnsi"/>
          <w:color w:val="4F4F4F"/>
          <w:sz w:val="24"/>
          <w:szCs w:val="24"/>
          <w:lang w:eastAsia="en-GB"/>
        </w:rPr>
        <w:t>’</w:t>
      </w:r>
      <w:r w:rsidRPr="00255A9E">
        <w:rPr>
          <w:rFonts w:ascii="Cambria" w:eastAsia="Times New Roman" w:hAnsi="Cambria" w:cstheme="minorHAnsi"/>
          <w:color w:val="4F4F4F"/>
          <w:sz w:val="24"/>
          <w:szCs w:val="24"/>
          <w:lang w:eastAsia="en-GB"/>
        </w:rPr>
        <w:t xml:space="preserve"> priorities and are the outcome of a careful review and analysis of data and other evidence. They also take into account national and local priorities and issues.</w:t>
      </w:r>
    </w:p>
    <w:p w14:paraId="25ECFD79" w14:textId="5A517574" w:rsidR="0059188E"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We evaluate our success in meeting the Public Service Equality Duties by the extent to which we achieve improved outcomes</w:t>
      </w:r>
      <w:r w:rsidR="00AB70AF" w:rsidRPr="00255A9E">
        <w:rPr>
          <w:rFonts w:ascii="Cambria" w:eastAsia="Times New Roman" w:hAnsi="Cambria" w:cstheme="minorHAnsi"/>
          <w:color w:val="4F4F4F"/>
          <w:sz w:val="24"/>
          <w:szCs w:val="24"/>
          <w:lang w:eastAsia="en-GB"/>
        </w:rPr>
        <w:t xml:space="preserve"> </w:t>
      </w:r>
      <w:r w:rsidRPr="00255A9E">
        <w:rPr>
          <w:rFonts w:ascii="Cambria" w:eastAsia="Times New Roman" w:hAnsi="Cambria" w:cstheme="minorHAnsi"/>
          <w:color w:val="4F4F4F"/>
          <w:sz w:val="24"/>
          <w:szCs w:val="24"/>
          <w:lang w:eastAsia="en-GB"/>
        </w:rPr>
        <w:t xml:space="preserve">for different groups. We produce </w:t>
      </w:r>
      <w:r w:rsidR="0077311C" w:rsidRPr="00255A9E">
        <w:rPr>
          <w:rFonts w:ascii="Cambria" w:eastAsia="Times New Roman" w:hAnsi="Cambria" w:cstheme="minorHAnsi"/>
          <w:color w:val="4F4F4F"/>
          <w:sz w:val="24"/>
          <w:szCs w:val="24"/>
          <w:lang w:eastAsia="en-GB"/>
        </w:rPr>
        <w:t>e</w:t>
      </w:r>
      <w:r w:rsidRPr="00255A9E">
        <w:rPr>
          <w:rFonts w:ascii="Cambria" w:eastAsia="Times New Roman" w:hAnsi="Cambria" w:cstheme="minorHAnsi"/>
          <w:color w:val="4F4F4F"/>
          <w:sz w:val="24"/>
          <w:szCs w:val="24"/>
          <w:lang w:eastAsia="en-GB"/>
        </w:rPr>
        <w:t xml:space="preserve">quality data </w:t>
      </w:r>
      <w:r w:rsidR="00F3039C" w:rsidRPr="00255A9E">
        <w:rPr>
          <w:rFonts w:ascii="Cambria" w:eastAsia="Times New Roman" w:hAnsi="Cambria" w:cstheme="minorHAnsi"/>
          <w:color w:val="4F4F4F"/>
          <w:sz w:val="24"/>
          <w:szCs w:val="24"/>
          <w:lang w:eastAsia="en-GB"/>
        </w:rPr>
        <w:t>a</w:t>
      </w:r>
      <w:r w:rsidRPr="00255A9E">
        <w:rPr>
          <w:rFonts w:ascii="Cambria" w:eastAsia="Times New Roman" w:hAnsi="Cambria" w:cstheme="minorHAnsi"/>
          <w:color w:val="4F4F4F"/>
          <w:sz w:val="24"/>
          <w:szCs w:val="24"/>
          <w:lang w:eastAsia="en-GB"/>
        </w:rPr>
        <w:t>nalysis which inform</w:t>
      </w:r>
      <w:r w:rsidR="0077311C" w:rsidRPr="00255A9E">
        <w:rPr>
          <w:rFonts w:ascii="Cambria" w:eastAsia="Times New Roman" w:hAnsi="Cambria" w:cstheme="minorHAnsi"/>
          <w:color w:val="4F4F4F"/>
          <w:sz w:val="24"/>
          <w:szCs w:val="24"/>
          <w:lang w:eastAsia="en-GB"/>
        </w:rPr>
        <w:t>s</w:t>
      </w:r>
      <w:r w:rsidRPr="00255A9E">
        <w:rPr>
          <w:rFonts w:ascii="Cambria" w:eastAsia="Times New Roman" w:hAnsi="Cambria" w:cstheme="minorHAnsi"/>
          <w:color w:val="4F4F4F"/>
          <w:sz w:val="24"/>
          <w:szCs w:val="24"/>
          <w:lang w:eastAsia="en-GB"/>
        </w:rPr>
        <w:t xml:space="preserve"> our discussions about the </w:t>
      </w:r>
      <w:r w:rsidR="0077311C" w:rsidRPr="00255A9E">
        <w:rPr>
          <w:rFonts w:ascii="Cambria" w:eastAsia="Times New Roman" w:hAnsi="Cambria" w:cstheme="minorHAnsi"/>
          <w:color w:val="4F4F4F"/>
          <w:sz w:val="24"/>
          <w:szCs w:val="24"/>
          <w:lang w:eastAsia="en-GB"/>
        </w:rPr>
        <w:t>e</w:t>
      </w:r>
      <w:r w:rsidRPr="00255A9E">
        <w:rPr>
          <w:rFonts w:ascii="Cambria" w:eastAsia="Times New Roman" w:hAnsi="Cambria" w:cstheme="minorHAnsi"/>
          <w:color w:val="4F4F4F"/>
          <w:sz w:val="24"/>
          <w:szCs w:val="24"/>
          <w:lang w:eastAsia="en-GB"/>
        </w:rPr>
        <w:t xml:space="preserve">quality </w:t>
      </w:r>
      <w:r w:rsidR="0077311C" w:rsidRPr="00255A9E">
        <w:rPr>
          <w:rFonts w:ascii="Cambria" w:eastAsia="Times New Roman" w:hAnsi="Cambria" w:cstheme="minorHAnsi"/>
          <w:color w:val="4F4F4F"/>
          <w:sz w:val="24"/>
          <w:szCs w:val="24"/>
          <w:lang w:eastAsia="en-GB"/>
        </w:rPr>
        <w:t>o</w:t>
      </w:r>
      <w:r w:rsidRPr="00255A9E">
        <w:rPr>
          <w:rFonts w:ascii="Cambria" w:eastAsia="Times New Roman" w:hAnsi="Cambria" w:cstheme="minorHAnsi"/>
          <w:color w:val="4F4F4F"/>
          <w:sz w:val="24"/>
          <w:szCs w:val="24"/>
          <w:lang w:eastAsia="en-GB"/>
        </w:rPr>
        <w:t>bjectives.</w:t>
      </w:r>
    </w:p>
    <w:p w14:paraId="18733FB6" w14:textId="13C82EF3" w:rsidR="0059188E" w:rsidRPr="00255A9E" w:rsidRDefault="005D0681"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Our schools</w:t>
      </w:r>
      <w:r w:rsidR="00B07437" w:rsidRPr="00255A9E">
        <w:rPr>
          <w:rFonts w:ascii="Cambria" w:eastAsia="Times New Roman" w:hAnsi="Cambria" w:cstheme="minorHAnsi"/>
          <w:color w:val="4F4F4F"/>
          <w:sz w:val="24"/>
          <w:szCs w:val="24"/>
          <w:lang w:eastAsia="en-GB"/>
        </w:rPr>
        <w:t xml:space="preserve"> pay due regard to the setting of </w:t>
      </w:r>
      <w:r w:rsidR="0077311C" w:rsidRPr="00255A9E">
        <w:rPr>
          <w:rFonts w:ascii="Cambria" w:eastAsia="Times New Roman" w:hAnsi="Cambria" w:cstheme="minorHAnsi"/>
          <w:color w:val="4F4F4F"/>
          <w:sz w:val="24"/>
          <w:szCs w:val="24"/>
          <w:lang w:eastAsia="en-GB"/>
        </w:rPr>
        <w:t>e</w:t>
      </w:r>
      <w:r w:rsidR="0059188E" w:rsidRPr="00255A9E">
        <w:rPr>
          <w:rFonts w:ascii="Cambria" w:eastAsia="Times New Roman" w:hAnsi="Cambria" w:cstheme="minorHAnsi"/>
          <w:color w:val="4F4F4F"/>
          <w:sz w:val="24"/>
          <w:szCs w:val="24"/>
          <w:lang w:eastAsia="en-GB"/>
        </w:rPr>
        <w:t xml:space="preserve">quality </w:t>
      </w:r>
      <w:r w:rsidR="0077311C" w:rsidRPr="00255A9E">
        <w:rPr>
          <w:rFonts w:ascii="Cambria" w:eastAsia="Times New Roman" w:hAnsi="Cambria" w:cstheme="minorHAnsi"/>
          <w:color w:val="4F4F4F"/>
          <w:sz w:val="24"/>
          <w:szCs w:val="24"/>
          <w:lang w:eastAsia="en-GB"/>
        </w:rPr>
        <w:t>o</w:t>
      </w:r>
      <w:r w:rsidR="0059188E" w:rsidRPr="00255A9E">
        <w:rPr>
          <w:rFonts w:ascii="Cambria" w:eastAsia="Times New Roman" w:hAnsi="Cambria" w:cstheme="minorHAnsi"/>
          <w:color w:val="4F4F4F"/>
          <w:sz w:val="24"/>
          <w:szCs w:val="24"/>
          <w:lang w:eastAsia="en-GB"/>
        </w:rPr>
        <w:t>bjectives</w:t>
      </w:r>
      <w:r w:rsidR="00B07437" w:rsidRPr="00255A9E">
        <w:rPr>
          <w:rFonts w:ascii="Cambria" w:eastAsia="Times New Roman" w:hAnsi="Cambria" w:cstheme="minorHAnsi"/>
          <w:color w:val="4F4F4F"/>
          <w:sz w:val="24"/>
          <w:szCs w:val="24"/>
          <w:lang w:eastAsia="en-GB"/>
        </w:rPr>
        <w:t xml:space="preserve"> via their </w:t>
      </w:r>
      <w:r w:rsidR="0059188E" w:rsidRPr="00255A9E">
        <w:rPr>
          <w:rFonts w:ascii="Cambria" w:eastAsia="Times New Roman" w:hAnsi="Cambria" w:cstheme="minorHAnsi"/>
          <w:color w:val="4F4F4F"/>
          <w:sz w:val="24"/>
          <w:szCs w:val="24"/>
          <w:lang w:eastAsia="en-GB"/>
        </w:rPr>
        <w:t>school development plan</w:t>
      </w:r>
      <w:r w:rsidR="00B07437" w:rsidRPr="00255A9E">
        <w:rPr>
          <w:rFonts w:ascii="Cambria" w:eastAsia="Times New Roman" w:hAnsi="Cambria" w:cstheme="minorHAnsi"/>
          <w:color w:val="4F4F4F"/>
          <w:sz w:val="24"/>
          <w:szCs w:val="24"/>
          <w:lang w:eastAsia="en-GB"/>
        </w:rPr>
        <w:t>s</w:t>
      </w:r>
      <w:r w:rsidR="0059188E" w:rsidRPr="00255A9E">
        <w:rPr>
          <w:rFonts w:ascii="Cambria" w:eastAsia="Times New Roman" w:hAnsi="Cambria" w:cstheme="minorHAnsi"/>
          <w:color w:val="4F4F4F"/>
          <w:sz w:val="24"/>
          <w:szCs w:val="24"/>
          <w:lang w:eastAsia="en-GB"/>
        </w:rPr>
        <w:t>.</w:t>
      </w:r>
    </w:p>
    <w:p w14:paraId="668F30D3" w14:textId="77777777" w:rsidR="00FD788D" w:rsidRPr="00255A9E" w:rsidRDefault="00FD788D" w:rsidP="00134D86">
      <w:pPr>
        <w:shd w:val="clear" w:color="auto" w:fill="FFFFFF"/>
        <w:spacing w:after="120" w:line="240" w:lineRule="auto"/>
        <w:textAlignment w:val="baseline"/>
        <w:rPr>
          <w:rFonts w:ascii="Cambria" w:eastAsia="Times New Roman" w:hAnsi="Cambria" w:cstheme="minorHAnsi"/>
          <w:b/>
          <w:bCs/>
          <w:color w:val="4F4F4F"/>
          <w:sz w:val="24"/>
          <w:szCs w:val="24"/>
          <w:u w:val="single"/>
          <w:bdr w:val="none" w:sz="0" w:space="0" w:color="auto" w:frame="1"/>
          <w:lang w:eastAsia="en-GB"/>
        </w:rPr>
      </w:pPr>
    </w:p>
    <w:p w14:paraId="595B8D0E" w14:textId="507A0D02" w:rsidR="001918DC" w:rsidRPr="00255A9E" w:rsidRDefault="0059188E" w:rsidP="00F87E99">
      <w:pPr>
        <w:pStyle w:val="Heading1"/>
        <w:numPr>
          <w:ilvl w:val="0"/>
          <w:numId w:val="24"/>
        </w:numPr>
      </w:pPr>
      <w:bookmarkStart w:id="11" w:name="_Toc160020688"/>
      <w:r w:rsidRPr="00255A9E">
        <w:t>Monitoring and reviewing objectives</w:t>
      </w:r>
      <w:bookmarkEnd w:id="11"/>
    </w:p>
    <w:p w14:paraId="3498171C" w14:textId="6CAD6B0C" w:rsidR="0059188E" w:rsidRPr="00255A9E" w:rsidRDefault="001918DC"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lastRenderedPageBreak/>
        <w:t>Schools</w:t>
      </w:r>
      <w:r w:rsidR="0059188E" w:rsidRPr="00255A9E">
        <w:rPr>
          <w:rFonts w:ascii="Cambria" w:eastAsia="Times New Roman" w:hAnsi="Cambria" w:cstheme="minorHAnsi"/>
          <w:color w:val="4F4F4F"/>
          <w:sz w:val="24"/>
          <w:szCs w:val="24"/>
          <w:lang w:eastAsia="en-GB"/>
        </w:rPr>
        <w:t xml:space="preserve"> review and update equality objectives and report </w:t>
      </w:r>
      <w:r w:rsidR="00712EA5" w:rsidRPr="00255A9E">
        <w:rPr>
          <w:rFonts w:ascii="Cambria" w:eastAsia="Times New Roman" w:hAnsi="Cambria" w:cstheme="minorHAnsi"/>
          <w:color w:val="4F4F4F"/>
          <w:sz w:val="24"/>
          <w:szCs w:val="24"/>
          <w:lang w:eastAsia="en-GB"/>
        </w:rPr>
        <w:t xml:space="preserve">progress towards </w:t>
      </w:r>
      <w:r w:rsidRPr="00255A9E">
        <w:rPr>
          <w:rFonts w:ascii="Cambria" w:eastAsia="Times New Roman" w:hAnsi="Cambria" w:cstheme="minorHAnsi"/>
          <w:color w:val="4F4F4F"/>
          <w:sz w:val="24"/>
          <w:szCs w:val="24"/>
          <w:lang w:eastAsia="en-GB"/>
        </w:rPr>
        <w:t>these</w:t>
      </w:r>
      <w:r w:rsidR="0059188E" w:rsidRPr="00255A9E">
        <w:rPr>
          <w:rFonts w:ascii="Cambria" w:eastAsia="Times New Roman" w:hAnsi="Cambria" w:cstheme="minorHAnsi"/>
          <w:color w:val="4F4F4F"/>
          <w:sz w:val="24"/>
          <w:szCs w:val="24"/>
          <w:lang w:eastAsia="en-GB"/>
        </w:rPr>
        <w:t xml:space="preserve"> to </w:t>
      </w:r>
      <w:r w:rsidR="00712EA5" w:rsidRPr="00255A9E">
        <w:rPr>
          <w:rFonts w:ascii="Cambria" w:eastAsia="Times New Roman" w:hAnsi="Cambria" w:cstheme="minorHAnsi"/>
          <w:color w:val="4F4F4F"/>
          <w:sz w:val="24"/>
          <w:szCs w:val="24"/>
          <w:lang w:eastAsia="en-GB"/>
        </w:rPr>
        <w:t>their Local G</w:t>
      </w:r>
      <w:r w:rsidR="0059188E" w:rsidRPr="00255A9E">
        <w:rPr>
          <w:rFonts w:ascii="Cambria" w:eastAsia="Times New Roman" w:hAnsi="Cambria" w:cstheme="minorHAnsi"/>
          <w:color w:val="4F4F4F"/>
          <w:sz w:val="24"/>
          <w:szCs w:val="24"/>
          <w:lang w:eastAsia="en-GB"/>
        </w:rPr>
        <w:t xml:space="preserve">overning </w:t>
      </w:r>
      <w:r w:rsidR="00712EA5" w:rsidRPr="00255A9E">
        <w:rPr>
          <w:rFonts w:ascii="Cambria" w:eastAsia="Times New Roman" w:hAnsi="Cambria" w:cstheme="minorHAnsi"/>
          <w:color w:val="4F4F4F"/>
          <w:sz w:val="24"/>
          <w:szCs w:val="24"/>
          <w:lang w:eastAsia="en-GB"/>
        </w:rPr>
        <w:t>C</w:t>
      </w:r>
      <w:r w:rsidRPr="00255A9E">
        <w:rPr>
          <w:rFonts w:ascii="Cambria" w:eastAsia="Times New Roman" w:hAnsi="Cambria" w:cstheme="minorHAnsi"/>
          <w:color w:val="4F4F4F"/>
          <w:sz w:val="24"/>
          <w:szCs w:val="24"/>
          <w:lang w:eastAsia="en-GB"/>
        </w:rPr>
        <w:t>ommittees</w:t>
      </w:r>
      <w:r w:rsidR="0059188E" w:rsidRPr="00255A9E">
        <w:rPr>
          <w:rFonts w:ascii="Cambria" w:eastAsia="Times New Roman" w:hAnsi="Cambria" w:cstheme="minorHAnsi"/>
          <w:color w:val="4F4F4F"/>
          <w:sz w:val="24"/>
          <w:szCs w:val="24"/>
          <w:lang w:eastAsia="en-GB"/>
        </w:rPr>
        <w:t xml:space="preserve">. </w:t>
      </w:r>
      <w:r w:rsidR="00712EA5" w:rsidRPr="00255A9E">
        <w:rPr>
          <w:rFonts w:ascii="Cambria" w:eastAsia="Times New Roman" w:hAnsi="Cambria" w:cstheme="minorHAnsi"/>
          <w:color w:val="4F4F4F"/>
          <w:sz w:val="24"/>
          <w:szCs w:val="24"/>
          <w:lang w:eastAsia="en-GB"/>
        </w:rPr>
        <w:t>Our schools</w:t>
      </w:r>
      <w:r w:rsidR="0059188E" w:rsidRPr="00255A9E">
        <w:rPr>
          <w:rFonts w:ascii="Cambria" w:eastAsia="Times New Roman" w:hAnsi="Cambria" w:cstheme="minorHAnsi"/>
          <w:color w:val="4F4F4F"/>
          <w:sz w:val="24"/>
          <w:szCs w:val="24"/>
          <w:lang w:eastAsia="en-GB"/>
        </w:rPr>
        <w:t xml:space="preserve"> involve and consult staff, pupils</w:t>
      </w:r>
      <w:r w:rsidR="0077311C" w:rsidRPr="00255A9E">
        <w:rPr>
          <w:rFonts w:ascii="Cambria" w:eastAsia="Times New Roman" w:hAnsi="Cambria" w:cstheme="minorHAnsi"/>
          <w:color w:val="4F4F4F"/>
          <w:sz w:val="24"/>
          <w:szCs w:val="24"/>
          <w:lang w:eastAsia="en-GB"/>
        </w:rPr>
        <w:t xml:space="preserve"> and</w:t>
      </w:r>
      <w:r w:rsidR="0059188E" w:rsidRPr="00255A9E">
        <w:rPr>
          <w:rFonts w:ascii="Cambria" w:eastAsia="Times New Roman" w:hAnsi="Cambria" w:cstheme="minorHAnsi"/>
          <w:color w:val="4F4F4F"/>
          <w:sz w:val="24"/>
          <w:szCs w:val="24"/>
          <w:lang w:eastAsia="en-GB"/>
        </w:rPr>
        <w:t xml:space="preserve"> governors</w:t>
      </w:r>
      <w:r w:rsidR="0077311C" w:rsidRPr="00255A9E">
        <w:rPr>
          <w:rFonts w:ascii="Cambria" w:eastAsia="Times New Roman" w:hAnsi="Cambria" w:cstheme="minorHAnsi"/>
          <w:color w:val="4F4F4F"/>
          <w:sz w:val="24"/>
          <w:szCs w:val="24"/>
          <w:lang w:eastAsia="en-GB"/>
        </w:rPr>
        <w:t>,</w:t>
      </w:r>
      <w:r w:rsidR="00671380" w:rsidRPr="00255A9E">
        <w:rPr>
          <w:rFonts w:ascii="Cambria" w:eastAsia="Times New Roman" w:hAnsi="Cambria" w:cstheme="minorHAnsi"/>
          <w:color w:val="4F4F4F"/>
          <w:sz w:val="24"/>
          <w:szCs w:val="24"/>
          <w:lang w:eastAsia="en-GB"/>
        </w:rPr>
        <w:t xml:space="preserve"> as well as </w:t>
      </w:r>
      <w:r w:rsidR="0059188E" w:rsidRPr="00255A9E">
        <w:rPr>
          <w:rFonts w:ascii="Cambria" w:eastAsia="Times New Roman" w:hAnsi="Cambria" w:cstheme="minorHAnsi"/>
          <w:color w:val="4F4F4F"/>
          <w:sz w:val="24"/>
          <w:szCs w:val="24"/>
          <w:lang w:eastAsia="en-GB"/>
        </w:rPr>
        <w:t>parents and carers.</w:t>
      </w:r>
    </w:p>
    <w:p w14:paraId="49BB6583" w14:textId="53F09CA7" w:rsidR="0059188E"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We publish an evaluation of the success in meeting these objectives on school website</w:t>
      </w:r>
      <w:r w:rsidR="004402EE" w:rsidRPr="00255A9E">
        <w:rPr>
          <w:rFonts w:ascii="Cambria" w:eastAsia="Times New Roman" w:hAnsi="Cambria" w:cstheme="minorHAnsi"/>
          <w:color w:val="4F4F4F"/>
          <w:sz w:val="24"/>
          <w:szCs w:val="24"/>
          <w:lang w:eastAsia="en-GB"/>
        </w:rPr>
        <w:t>s</w:t>
      </w:r>
      <w:r w:rsidRPr="00255A9E">
        <w:rPr>
          <w:rFonts w:ascii="Cambria" w:eastAsia="Times New Roman" w:hAnsi="Cambria" w:cstheme="minorHAnsi"/>
          <w:color w:val="4F4F4F"/>
          <w:sz w:val="24"/>
          <w:szCs w:val="24"/>
          <w:lang w:eastAsia="en-GB"/>
        </w:rPr>
        <w:t>.</w:t>
      </w:r>
    </w:p>
    <w:p w14:paraId="258E866C" w14:textId="77777777" w:rsidR="00FD788D" w:rsidRPr="00255A9E" w:rsidRDefault="00FD788D" w:rsidP="00134D86">
      <w:pPr>
        <w:shd w:val="clear" w:color="auto" w:fill="FFFFFF"/>
        <w:spacing w:after="120" w:line="240" w:lineRule="auto"/>
        <w:textAlignment w:val="baseline"/>
        <w:rPr>
          <w:rFonts w:ascii="Cambria" w:eastAsia="Times New Roman" w:hAnsi="Cambria" w:cstheme="minorHAnsi"/>
          <w:b/>
          <w:bCs/>
          <w:color w:val="4F4F4F"/>
          <w:sz w:val="24"/>
          <w:szCs w:val="24"/>
          <w:u w:val="single"/>
          <w:bdr w:val="none" w:sz="0" w:space="0" w:color="auto" w:frame="1"/>
          <w:lang w:eastAsia="en-GB"/>
        </w:rPr>
      </w:pPr>
    </w:p>
    <w:p w14:paraId="35323259" w14:textId="77CBDEF2" w:rsidR="0059188E" w:rsidRPr="00255A9E" w:rsidRDefault="0059188E" w:rsidP="00F87E99">
      <w:pPr>
        <w:pStyle w:val="Heading1"/>
        <w:numPr>
          <w:ilvl w:val="0"/>
          <w:numId w:val="24"/>
        </w:numPr>
      </w:pPr>
      <w:bookmarkStart w:id="12" w:name="_Toc160020689"/>
      <w:r w:rsidRPr="00255A9E">
        <w:t>Roles and Responsibilities</w:t>
      </w:r>
      <w:bookmarkEnd w:id="12"/>
    </w:p>
    <w:p w14:paraId="64941808" w14:textId="77777777" w:rsidR="00134D86"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We expect all members of </w:t>
      </w:r>
      <w:r w:rsidR="004402EE" w:rsidRPr="00255A9E">
        <w:rPr>
          <w:rFonts w:ascii="Cambria" w:eastAsia="Times New Roman" w:hAnsi="Cambria" w:cstheme="minorHAnsi"/>
          <w:color w:val="4F4F4F"/>
          <w:sz w:val="24"/>
          <w:szCs w:val="24"/>
          <w:lang w:eastAsia="en-GB"/>
        </w:rPr>
        <w:t>our</w:t>
      </w:r>
      <w:r w:rsidRPr="00255A9E">
        <w:rPr>
          <w:rFonts w:ascii="Cambria" w:eastAsia="Times New Roman" w:hAnsi="Cambria" w:cstheme="minorHAnsi"/>
          <w:color w:val="4F4F4F"/>
          <w:sz w:val="24"/>
          <w:szCs w:val="24"/>
          <w:lang w:eastAsia="en-GB"/>
        </w:rPr>
        <w:t xml:space="preserve"> school communit</w:t>
      </w:r>
      <w:r w:rsidR="004402EE" w:rsidRPr="00255A9E">
        <w:rPr>
          <w:rFonts w:ascii="Cambria" w:eastAsia="Times New Roman" w:hAnsi="Cambria" w:cstheme="minorHAnsi"/>
          <w:color w:val="4F4F4F"/>
          <w:sz w:val="24"/>
          <w:szCs w:val="24"/>
          <w:lang w:eastAsia="en-GB"/>
        </w:rPr>
        <w:t>ies</w:t>
      </w:r>
      <w:r w:rsidRPr="00255A9E">
        <w:rPr>
          <w:rFonts w:ascii="Cambria" w:eastAsia="Times New Roman" w:hAnsi="Cambria" w:cstheme="minorHAnsi"/>
          <w:color w:val="4F4F4F"/>
          <w:sz w:val="24"/>
          <w:szCs w:val="24"/>
          <w:lang w:eastAsia="en-GB"/>
        </w:rPr>
        <w:t xml:space="preserve"> and </w:t>
      </w:r>
      <w:r w:rsidR="004402EE" w:rsidRPr="00255A9E">
        <w:rPr>
          <w:rFonts w:ascii="Cambria" w:eastAsia="Times New Roman" w:hAnsi="Cambria" w:cstheme="minorHAnsi"/>
          <w:color w:val="4F4F4F"/>
          <w:sz w:val="24"/>
          <w:szCs w:val="24"/>
          <w:lang w:eastAsia="en-GB"/>
        </w:rPr>
        <w:t xml:space="preserve">their </w:t>
      </w:r>
      <w:r w:rsidRPr="00255A9E">
        <w:rPr>
          <w:rFonts w:ascii="Cambria" w:eastAsia="Times New Roman" w:hAnsi="Cambria" w:cstheme="minorHAnsi"/>
          <w:color w:val="4F4F4F"/>
          <w:sz w:val="24"/>
          <w:szCs w:val="24"/>
          <w:lang w:eastAsia="en-GB"/>
        </w:rPr>
        <w:t>visitors to support our commitment to promoting equalit</w:t>
      </w:r>
      <w:r w:rsidR="00671380" w:rsidRPr="00255A9E">
        <w:rPr>
          <w:rFonts w:ascii="Cambria" w:eastAsia="Times New Roman" w:hAnsi="Cambria" w:cstheme="minorHAnsi"/>
          <w:color w:val="4F4F4F"/>
          <w:sz w:val="24"/>
          <w:szCs w:val="24"/>
          <w:lang w:eastAsia="en-GB"/>
        </w:rPr>
        <w:t>y, diversity and inclusion</w:t>
      </w:r>
      <w:r w:rsidRPr="00255A9E">
        <w:rPr>
          <w:rFonts w:ascii="Cambria" w:eastAsia="Times New Roman" w:hAnsi="Cambria" w:cstheme="minorHAnsi"/>
          <w:color w:val="4F4F4F"/>
          <w:sz w:val="24"/>
          <w:szCs w:val="24"/>
          <w:lang w:eastAsia="en-GB"/>
        </w:rPr>
        <w:t xml:space="preserve"> and meeting the requirements o</w:t>
      </w:r>
    </w:p>
    <w:p w14:paraId="61C25F6A" w14:textId="55C8BD5E" w:rsidR="0059188E" w:rsidRPr="00255A9E" w:rsidRDefault="00134D86"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br/>
        <w:t>o</w:t>
      </w:r>
      <w:r w:rsidR="0059188E" w:rsidRPr="00255A9E">
        <w:rPr>
          <w:rFonts w:ascii="Cambria" w:eastAsia="Times New Roman" w:hAnsi="Cambria" w:cstheme="minorHAnsi"/>
          <w:color w:val="4F4F4F"/>
          <w:sz w:val="24"/>
          <w:szCs w:val="24"/>
          <w:lang w:eastAsia="en-GB"/>
        </w:rPr>
        <w:t xml:space="preserve">f the Equality Act. We will provide training, guidance and information </w:t>
      </w:r>
      <w:r w:rsidR="005464E0" w:rsidRPr="00255A9E">
        <w:rPr>
          <w:rFonts w:ascii="Cambria" w:eastAsia="Times New Roman" w:hAnsi="Cambria" w:cstheme="minorHAnsi"/>
          <w:color w:val="4F4F4F"/>
          <w:sz w:val="24"/>
          <w:szCs w:val="24"/>
          <w:lang w:eastAsia="en-GB"/>
        </w:rPr>
        <w:t xml:space="preserve">where necessary </w:t>
      </w:r>
      <w:r w:rsidR="0059188E" w:rsidRPr="00255A9E">
        <w:rPr>
          <w:rFonts w:ascii="Cambria" w:eastAsia="Times New Roman" w:hAnsi="Cambria" w:cstheme="minorHAnsi"/>
          <w:color w:val="4F4F4F"/>
          <w:sz w:val="24"/>
          <w:szCs w:val="24"/>
          <w:lang w:eastAsia="en-GB"/>
        </w:rPr>
        <w:t>to enable them to do this.</w:t>
      </w:r>
    </w:p>
    <w:p w14:paraId="039B1F19" w14:textId="77777777" w:rsidR="00134D86" w:rsidRPr="00255A9E" w:rsidRDefault="00134D86" w:rsidP="00134D86">
      <w:pPr>
        <w:shd w:val="clear" w:color="auto" w:fill="FFFFFF"/>
        <w:spacing w:after="120" w:line="240" w:lineRule="auto"/>
        <w:textAlignment w:val="baseline"/>
        <w:rPr>
          <w:rFonts w:ascii="Cambria" w:eastAsia="Times New Roman" w:hAnsi="Cambria" w:cstheme="minorHAnsi"/>
          <w:b/>
          <w:bCs/>
          <w:i/>
          <w:iCs/>
          <w:color w:val="4F4F4F"/>
          <w:sz w:val="24"/>
          <w:szCs w:val="24"/>
          <w:bdr w:val="none" w:sz="0" w:space="0" w:color="auto" w:frame="1"/>
          <w:lang w:eastAsia="en-GB"/>
        </w:rPr>
      </w:pPr>
    </w:p>
    <w:p w14:paraId="78D3529A" w14:textId="10E7DAA2" w:rsidR="0059188E" w:rsidRPr="00255A9E" w:rsidRDefault="0089381F"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b/>
          <w:bCs/>
          <w:i/>
          <w:iCs/>
          <w:color w:val="4F4F4F"/>
          <w:sz w:val="24"/>
          <w:szCs w:val="24"/>
          <w:bdr w:val="none" w:sz="0" w:space="0" w:color="auto" w:frame="1"/>
          <w:lang w:eastAsia="en-GB"/>
        </w:rPr>
        <w:t xml:space="preserve">Local </w:t>
      </w:r>
      <w:r w:rsidR="0059188E" w:rsidRPr="00255A9E">
        <w:rPr>
          <w:rFonts w:ascii="Cambria" w:eastAsia="Times New Roman" w:hAnsi="Cambria" w:cstheme="minorHAnsi"/>
          <w:b/>
          <w:bCs/>
          <w:i/>
          <w:iCs/>
          <w:color w:val="4F4F4F"/>
          <w:sz w:val="24"/>
          <w:szCs w:val="24"/>
          <w:bdr w:val="none" w:sz="0" w:space="0" w:color="auto" w:frame="1"/>
          <w:lang w:eastAsia="en-GB"/>
        </w:rPr>
        <w:t xml:space="preserve">Governing </w:t>
      </w:r>
      <w:r w:rsidRPr="00255A9E">
        <w:rPr>
          <w:rFonts w:ascii="Cambria" w:eastAsia="Times New Roman" w:hAnsi="Cambria" w:cstheme="minorHAnsi"/>
          <w:b/>
          <w:bCs/>
          <w:i/>
          <w:iCs/>
          <w:color w:val="4F4F4F"/>
          <w:sz w:val="24"/>
          <w:szCs w:val="24"/>
          <w:bdr w:val="none" w:sz="0" w:space="0" w:color="auto" w:frame="1"/>
          <w:lang w:eastAsia="en-GB"/>
        </w:rPr>
        <w:t>Committee</w:t>
      </w:r>
    </w:p>
    <w:p w14:paraId="5E8D4CBA" w14:textId="498CC5CD" w:rsidR="0059188E"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The </w:t>
      </w:r>
      <w:r w:rsidR="0089381F" w:rsidRPr="00255A9E">
        <w:rPr>
          <w:rFonts w:ascii="Cambria" w:eastAsia="Times New Roman" w:hAnsi="Cambria" w:cstheme="minorHAnsi"/>
          <w:color w:val="4F4F4F"/>
          <w:sz w:val="24"/>
          <w:szCs w:val="24"/>
          <w:lang w:eastAsia="en-GB"/>
        </w:rPr>
        <w:t>Local G</w:t>
      </w:r>
      <w:r w:rsidRPr="00255A9E">
        <w:rPr>
          <w:rFonts w:ascii="Cambria" w:eastAsia="Times New Roman" w:hAnsi="Cambria" w:cstheme="minorHAnsi"/>
          <w:color w:val="4F4F4F"/>
          <w:sz w:val="24"/>
          <w:szCs w:val="24"/>
          <w:lang w:eastAsia="en-GB"/>
        </w:rPr>
        <w:t xml:space="preserve">overning </w:t>
      </w:r>
      <w:r w:rsidR="0089381F" w:rsidRPr="00255A9E">
        <w:rPr>
          <w:rFonts w:ascii="Cambria" w:eastAsia="Times New Roman" w:hAnsi="Cambria" w:cstheme="minorHAnsi"/>
          <w:color w:val="4F4F4F"/>
          <w:sz w:val="24"/>
          <w:szCs w:val="24"/>
          <w:lang w:eastAsia="en-GB"/>
        </w:rPr>
        <w:t>Committee</w:t>
      </w:r>
      <w:r w:rsidRPr="00255A9E">
        <w:rPr>
          <w:rFonts w:ascii="Cambria" w:eastAsia="Times New Roman" w:hAnsi="Cambria" w:cstheme="minorHAnsi"/>
          <w:color w:val="4F4F4F"/>
          <w:sz w:val="24"/>
          <w:szCs w:val="24"/>
          <w:lang w:eastAsia="en-GB"/>
        </w:rPr>
        <w:t xml:space="preserve"> </w:t>
      </w:r>
      <w:r w:rsidR="00671380" w:rsidRPr="00255A9E">
        <w:rPr>
          <w:rFonts w:ascii="Cambria" w:eastAsia="Times New Roman" w:hAnsi="Cambria" w:cstheme="minorHAnsi"/>
          <w:color w:val="4F4F4F"/>
          <w:sz w:val="24"/>
          <w:szCs w:val="24"/>
          <w:lang w:eastAsia="en-GB"/>
        </w:rPr>
        <w:t xml:space="preserve">(LGC) </w:t>
      </w:r>
      <w:r w:rsidRPr="00255A9E">
        <w:rPr>
          <w:rFonts w:ascii="Cambria" w:eastAsia="Times New Roman" w:hAnsi="Cambria" w:cstheme="minorHAnsi"/>
          <w:color w:val="4F4F4F"/>
          <w:sz w:val="24"/>
          <w:szCs w:val="24"/>
          <w:lang w:eastAsia="en-GB"/>
        </w:rPr>
        <w:t>is responsible for ensuring that the school complies</w:t>
      </w:r>
      <w:r w:rsidR="0089381F" w:rsidRPr="00255A9E">
        <w:rPr>
          <w:rFonts w:ascii="Cambria" w:eastAsia="Times New Roman" w:hAnsi="Cambria" w:cstheme="minorHAnsi"/>
          <w:color w:val="4F4F4F"/>
          <w:sz w:val="24"/>
          <w:szCs w:val="24"/>
          <w:lang w:eastAsia="en-GB"/>
        </w:rPr>
        <w:t xml:space="preserve"> </w:t>
      </w:r>
      <w:r w:rsidRPr="00255A9E">
        <w:rPr>
          <w:rFonts w:ascii="Cambria" w:eastAsia="Times New Roman" w:hAnsi="Cambria" w:cstheme="minorHAnsi"/>
          <w:color w:val="4F4F4F"/>
          <w:sz w:val="24"/>
          <w:szCs w:val="24"/>
          <w:lang w:eastAsia="en-GB"/>
        </w:rPr>
        <w:t xml:space="preserve">with legislation, and that this policy and its related procedures and </w:t>
      </w:r>
      <w:r w:rsidR="00884A0E" w:rsidRPr="00255A9E">
        <w:rPr>
          <w:rFonts w:ascii="Cambria" w:eastAsia="Times New Roman" w:hAnsi="Cambria" w:cstheme="minorHAnsi"/>
          <w:color w:val="4F4F4F"/>
          <w:sz w:val="24"/>
          <w:szCs w:val="24"/>
          <w:lang w:eastAsia="en-GB"/>
        </w:rPr>
        <w:t>objectives</w:t>
      </w:r>
      <w:r w:rsidRPr="00255A9E">
        <w:rPr>
          <w:rFonts w:ascii="Cambria" w:eastAsia="Times New Roman" w:hAnsi="Cambria" w:cstheme="minorHAnsi"/>
          <w:color w:val="4F4F4F"/>
          <w:sz w:val="24"/>
          <w:szCs w:val="24"/>
          <w:lang w:eastAsia="en-GB"/>
        </w:rPr>
        <w:t xml:space="preserve"> are implemented. </w:t>
      </w:r>
    </w:p>
    <w:p w14:paraId="6DC56451" w14:textId="396FE9C1" w:rsidR="0059188E"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Every </w:t>
      </w:r>
      <w:r w:rsidR="00671380" w:rsidRPr="00255A9E">
        <w:rPr>
          <w:rFonts w:ascii="Cambria" w:eastAsia="Times New Roman" w:hAnsi="Cambria" w:cstheme="minorHAnsi"/>
          <w:color w:val="4F4F4F"/>
          <w:sz w:val="24"/>
          <w:szCs w:val="24"/>
          <w:lang w:eastAsia="en-GB"/>
        </w:rPr>
        <w:t>LGC</w:t>
      </w:r>
      <w:r w:rsidRPr="00255A9E">
        <w:rPr>
          <w:rFonts w:ascii="Cambria" w:eastAsia="Times New Roman" w:hAnsi="Cambria" w:cstheme="minorHAnsi"/>
          <w:color w:val="4F4F4F"/>
          <w:sz w:val="24"/>
          <w:szCs w:val="24"/>
          <w:lang w:eastAsia="en-GB"/>
        </w:rPr>
        <w:t xml:space="preserve"> keeps aspects of the school’s commitment to the Equality Duty under review, for example, in terms of standards, curriculum, admissions, exclusions, personnel issues and the school environment. Governors annually review the</w:t>
      </w:r>
      <w:r w:rsidR="0089381F" w:rsidRPr="00255A9E">
        <w:rPr>
          <w:rFonts w:ascii="Cambria" w:eastAsia="Times New Roman" w:hAnsi="Cambria" w:cstheme="minorHAnsi"/>
          <w:color w:val="4F4F4F"/>
          <w:sz w:val="24"/>
          <w:szCs w:val="24"/>
          <w:lang w:eastAsia="en-GB"/>
        </w:rPr>
        <w:t>ir</w:t>
      </w:r>
      <w:r w:rsidRPr="00255A9E">
        <w:rPr>
          <w:rFonts w:ascii="Cambria" w:eastAsia="Times New Roman" w:hAnsi="Cambria" w:cstheme="minorHAnsi"/>
          <w:color w:val="4F4F4F"/>
          <w:sz w:val="24"/>
          <w:szCs w:val="24"/>
          <w:lang w:eastAsia="en-GB"/>
        </w:rPr>
        <w:t xml:space="preserve"> </w:t>
      </w:r>
      <w:r w:rsidR="00671380" w:rsidRPr="00255A9E">
        <w:rPr>
          <w:rFonts w:ascii="Cambria" w:eastAsia="Times New Roman" w:hAnsi="Cambria" w:cstheme="minorHAnsi"/>
          <w:color w:val="4F4F4F"/>
          <w:sz w:val="24"/>
          <w:szCs w:val="24"/>
          <w:lang w:eastAsia="en-GB"/>
        </w:rPr>
        <w:t xml:space="preserve">school’s </w:t>
      </w:r>
      <w:r w:rsidRPr="00255A9E">
        <w:rPr>
          <w:rFonts w:ascii="Cambria" w:eastAsia="Times New Roman" w:hAnsi="Cambria" w:cstheme="minorHAnsi"/>
          <w:color w:val="4F4F4F"/>
          <w:sz w:val="24"/>
          <w:szCs w:val="24"/>
          <w:lang w:eastAsia="en-GB"/>
        </w:rPr>
        <w:t xml:space="preserve">Equality Policy and evaluate the success of the school’s </w:t>
      </w:r>
      <w:r w:rsidR="00671380" w:rsidRPr="00255A9E">
        <w:rPr>
          <w:rFonts w:ascii="Cambria" w:eastAsia="Times New Roman" w:hAnsi="Cambria" w:cstheme="minorHAnsi"/>
          <w:color w:val="4F4F4F"/>
          <w:sz w:val="24"/>
          <w:szCs w:val="24"/>
          <w:lang w:eastAsia="en-GB"/>
        </w:rPr>
        <w:t>EDI activity</w:t>
      </w:r>
      <w:r w:rsidR="003B4AC6" w:rsidRPr="00255A9E">
        <w:rPr>
          <w:rFonts w:ascii="Cambria" w:eastAsia="Times New Roman" w:hAnsi="Cambria" w:cstheme="minorHAnsi"/>
          <w:color w:val="4F4F4F"/>
          <w:sz w:val="24"/>
          <w:szCs w:val="24"/>
          <w:lang w:eastAsia="en-GB"/>
        </w:rPr>
        <w:t>,</w:t>
      </w:r>
      <w:r w:rsidRPr="00255A9E">
        <w:rPr>
          <w:rFonts w:ascii="Cambria" w:eastAsia="Times New Roman" w:hAnsi="Cambria" w:cstheme="minorHAnsi"/>
          <w:color w:val="4F4F4F"/>
          <w:sz w:val="24"/>
          <w:szCs w:val="24"/>
          <w:lang w:eastAsia="en-GB"/>
        </w:rPr>
        <w:t xml:space="preserve"> taking account of quantitative evidence (e.g. data) and qualitative evidence (e.g. surveys)</w:t>
      </w:r>
    </w:p>
    <w:p w14:paraId="5A1DFE7E" w14:textId="77777777" w:rsidR="00134D86" w:rsidRPr="00255A9E" w:rsidRDefault="00134D86" w:rsidP="00134D86">
      <w:pPr>
        <w:shd w:val="clear" w:color="auto" w:fill="FFFFFF"/>
        <w:spacing w:after="120" w:line="240" w:lineRule="auto"/>
        <w:textAlignment w:val="baseline"/>
        <w:rPr>
          <w:rFonts w:ascii="Cambria" w:eastAsia="Times New Roman" w:hAnsi="Cambria" w:cstheme="minorHAnsi"/>
          <w:b/>
          <w:bCs/>
          <w:i/>
          <w:iCs/>
          <w:color w:val="4F4F4F"/>
          <w:sz w:val="24"/>
          <w:szCs w:val="24"/>
          <w:bdr w:val="none" w:sz="0" w:space="0" w:color="auto" w:frame="1"/>
          <w:lang w:eastAsia="en-GB"/>
        </w:rPr>
      </w:pPr>
    </w:p>
    <w:p w14:paraId="48A67515" w14:textId="1FB741C5" w:rsidR="0059188E"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b/>
          <w:bCs/>
          <w:i/>
          <w:iCs/>
          <w:color w:val="4F4F4F"/>
          <w:sz w:val="24"/>
          <w:szCs w:val="24"/>
          <w:bdr w:val="none" w:sz="0" w:space="0" w:color="auto" w:frame="1"/>
          <w:lang w:eastAsia="en-GB"/>
        </w:rPr>
        <w:t>Headteacher</w:t>
      </w:r>
      <w:r w:rsidR="0089381F" w:rsidRPr="00255A9E">
        <w:rPr>
          <w:rFonts w:ascii="Cambria" w:eastAsia="Times New Roman" w:hAnsi="Cambria" w:cstheme="minorHAnsi"/>
          <w:b/>
          <w:bCs/>
          <w:i/>
          <w:iCs/>
          <w:color w:val="4F4F4F"/>
          <w:sz w:val="24"/>
          <w:szCs w:val="24"/>
          <w:bdr w:val="none" w:sz="0" w:space="0" w:color="auto" w:frame="1"/>
          <w:lang w:eastAsia="en-GB"/>
        </w:rPr>
        <w:t>s</w:t>
      </w:r>
      <w:r w:rsidRPr="00255A9E">
        <w:rPr>
          <w:rFonts w:ascii="Cambria" w:eastAsia="Times New Roman" w:hAnsi="Cambria" w:cstheme="minorHAnsi"/>
          <w:b/>
          <w:bCs/>
          <w:i/>
          <w:iCs/>
          <w:color w:val="4F4F4F"/>
          <w:sz w:val="24"/>
          <w:szCs w:val="24"/>
          <w:bdr w:val="none" w:sz="0" w:space="0" w:color="auto" w:frame="1"/>
          <w:lang w:eastAsia="en-GB"/>
        </w:rPr>
        <w:t xml:space="preserve"> and Leadership team</w:t>
      </w:r>
      <w:r w:rsidR="0089381F" w:rsidRPr="00255A9E">
        <w:rPr>
          <w:rFonts w:ascii="Cambria" w:eastAsia="Times New Roman" w:hAnsi="Cambria" w:cstheme="minorHAnsi"/>
          <w:b/>
          <w:bCs/>
          <w:i/>
          <w:iCs/>
          <w:color w:val="4F4F4F"/>
          <w:sz w:val="24"/>
          <w:szCs w:val="24"/>
          <w:bdr w:val="none" w:sz="0" w:space="0" w:color="auto" w:frame="1"/>
          <w:lang w:eastAsia="en-GB"/>
        </w:rPr>
        <w:t>s</w:t>
      </w:r>
    </w:p>
    <w:p w14:paraId="34E671A2" w14:textId="3CDD9489" w:rsidR="0059188E"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Headteacher</w:t>
      </w:r>
      <w:r w:rsidR="0089381F" w:rsidRPr="00255A9E">
        <w:rPr>
          <w:rFonts w:ascii="Cambria" w:eastAsia="Times New Roman" w:hAnsi="Cambria" w:cstheme="minorHAnsi"/>
          <w:color w:val="4F4F4F"/>
          <w:sz w:val="24"/>
          <w:szCs w:val="24"/>
          <w:lang w:eastAsia="en-GB"/>
        </w:rPr>
        <w:t>s</w:t>
      </w:r>
      <w:r w:rsidRPr="00255A9E">
        <w:rPr>
          <w:rFonts w:ascii="Cambria" w:eastAsia="Times New Roman" w:hAnsi="Cambria" w:cstheme="minorHAnsi"/>
          <w:color w:val="4F4F4F"/>
          <w:sz w:val="24"/>
          <w:szCs w:val="24"/>
          <w:lang w:eastAsia="en-GB"/>
        </w:rPr>
        <w:t xml:space="preserve"> </w:t>
      </w:r>
      <w:r w:rsidR="0089381F" w:rsidRPr="00255A9E">
        <w:rPr>
          <w:rFonts w:ascii="Cambria" w:eastAsia="Times New Roman" w:hAnsi="Cambria" w:cstheme="minorHAnsi"/>
          <w:color w:val="4F4F4F"/>
          <w:sz w:val="24"/>
          <w:szCs w:val="24"/>
          <w:lang w:eastAsia="en-GB"/>
        </w:rPr>
        <w:t>are</w:t>
      </w:r>
      <w:r w:rsidRPr="00255A9E">
        <w:rPr>
          <w:rFonts w:ascii="Cambria" w:eastAsia="Times New Roman" w:hAnsi="Cambria" w:cstheme="minorHAnsi"/>
          <w:color w:val="4F4F4F"/>
          <w:sz w:val="24"/>
          <w:szCs w:val="24"/>
          <w:lang w:eastAsia="en-GB"/>
        </w:rPr>
        <w:t xml:space="preserve"> responsible for implementing the policy</w:t>
      </w:r>
      <w:r w:rsidR="003B4AC6" w:rsidRPr="00255A9E">
        <w:rPr>
          <w:rFonts w:ascii="Cambria" w:eastAsia="Times New Roman" w:hAnsi="Cambria" w:cstheme="minorHAnsi"/>
          <w:color w:val="4F4F4F"/>
          <w:sz w:val="24"/>
          <w:szCs w:val="24"/>
          <w:lang w:eastAsia="en-GB"/>
        </w:rPr>
        <w:t>,</w:t>
      </w:r>
      <w:r w:rsidRPr="00255A9E">
        <w:rPr>
          <w:rFonts w:ascii="Cambria" w:eastAsia="Times New Roman" w:hAnsi="Cambria" w:cstheme="minorHAnsi"/>
          <w:color w:val="4F4F4F"/>
          <w:sz w:val="24"/>
          <w:szCs w:val="24"/>
          <w:lang w:eastAsia="en-GB"/>
        </w:rPr>
        <w:t xml:space="preserve"> for ensuring that all staff are aware of their responsibilities and are given appropriate training and support</w:t>
      </w:r>
      <w:r w:rsidR="003B4AC6" w:rsidRPr="00255A9E">
        <w:rPr>
          <w:rFonts w:ascii="Cambria" w:eastAsia="Times New Roman" w:hAnsi="Cambria" w:cstheme="minorHAnsi"/>
          <w:color w:val="4F4F4F"/>
          <w:sz w:val="24"/>
          <w:szCs w:val="24"/>
          <w:lang w:eastAsia="en-GB"/>
        </w:rPr>
        <w:t>,</w:t>
      </w:r>
      <w:r w:rsidRPr="00255A9E">
        <w:rPr>
          <w:rFonts w:ascii="Cambria" w:eastAsia="Times New Roman" w:hAnsi="Cambria" w:cstheme="minorHAnsi"/>
          <w:color w:val="4F4F4F"/>
          <w:sz w:val="24"/>
          <w:szCs w:val="24"/>
          <w:lang w:eastAsia="en-GB"/>
        </w:rPr>
        <w:t xml:space="preserve"> and for taking appropriate action in any cases of unlawful discrimination.  A senior member of </w:t>
      </w:r>
      <w:r w:rsidR="0089381F" w:rsidRPr="00255A9E">
        <w:rPr>
          <w:rFonts w:ascii="Cambria" w:eastAsia="Times New Roman" w:hAnsi="Cambria" w:cstheme="minorHAnsi"/>
          <w:color w:val="4F4F4F"/>
          <w:sz w:val="24"/>
          <w:szCs w:val="24"/>
          <w:lang w:eastAsia="en-GB"/>
        </w:rPr>
        <w:t xml:space="preserve">school </w:t>
      </w:r>
      <w:r w:rsidRPr="00255A9E">
        <w:rPr>
          <w:rFonts w:ascii="Cambria" w:eastAsia="Times New Roman" w:hAnsi="Cambria" w:cstheme="minorHAnsi"/>
          <w:color w:val="4F4F4F"/>
          <w:sz w:val="24"/>
          <w:szCs w:val="24"/>
          <w:lang w:eastAsia="en-GB"/>
        </w:rPr>
        <w:t xml:space="preserve">staff </w:t>
      </w:r>
      <w:r w:rsidR="00E97EAB" w:rsidRPr="00255A9E">
        <w:rPr>
          <w:rFonts w:ascii="Cambria" w:eastAsia="Times New Roman" w:hAnsi="Cambria" w:cstheme="minorHAnsi"/>
          <w:color w:val="4F4F4F"/>
          <w:sz w:val="24"/>
          <w:szCs w:val="24"/>
          <w:lang w:eastAsia="en-GB"/>
        </w:rPr>
        <w:t>must have</w:t>
      </w:r>
      <w:r w:rsidRPr="00255A9E">
        <w:rPr>
          <w:rFonts w:ascii="Cambria" w:eastAsia="Times New Roman" w:hAnsi="Cambria" w:cstheme="minorHAnsi"/>
          <w:color w:val="4F4F4F"/>
          <w:sz w:val="24"/>
          <w:szCs w:val="24"/>
          <w:lang w:eastAsia="en-GB"/>
        </w:rPr>
        <w:t xml:space="preserve"> day-to-day responsibility for co-coordinating implementation of the policy and for monitoring outcomes. </w:t>
      </w:r>
    </w:p>
    <w:p w14:paraId="1820006D" w14:textId="77777777" w:rsidR="00134D86" w:rsidRPr="00255A9E" w:rsidRDefault="00134D86" w:rsidP="00134D86">
      <w:pPr>
        <w:shd w:val="clear" w:color="auto" w:fill="FFFFFF"/>
        <w:spacing w:after="120" w:line="240" w:lineRule="auto"/>
        <w:textAlignment w:val="baseline"/>
        <w:rPr>
          <w:rFonts w:ascii="Cambria" w:eastAsia="Times New Roman" w:hAnsi="Cambria" w:cstheme="minorHAnsi"/>
          <w:b/>
          <w:bCs/>
          <w:i/>
          <w:iCs/>
          <w:color w:val="4F4F4F"/>
          <w:sz w:val="24"/>
          <w:szCs w:val="24"/>
          <w:bdr w:val="none" w:sz="0" w:space="0" w:color="auto" w:frame="1"/>
          <w:lang w:eastAsia="en-GB"/>
        </w:rPr>
      </w:pPr>
    </w:p>
    <w:p w14:paraId="07A226E0" w14:textId="77777777" w:rsidR="0059188E"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b/>
          <w:bCs/>
          <w:i/>
          <w:iCs/>
          <w:color w:val="4F4F4F"/>
          <w:sz w:val="24"/>
          <w:szCs w:val="24"/>
          <w:bdr w:val="none" w:sz="0" w:space="0" w:color="auto" w:frame="1"/>
          <w:lang w:eastAsia="en-GB"/>
        </w:rPr>
        <w:t>Teaching and Support Staff</w:t>
      </w:r>
    </w:p>
    <w:p w14:paraId="72BA1CBD" w14:textId="77777777" w:rsidR="0059188E"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All teaching and support staff will:</w:t>
      </w:r>
    </w:p>
    <w:p w14:paraId="68ED75CB" w14:textId="69E12318" w:rsidR="0059188E" w:rsidRPr="00255A9E" w:rsidRDefault="0059188E" w:rsidP="00134D86">
      <w:pPr>
        <w:numPr>
          <w:ilvl w:val="0"/>
          <w:numId w:val="9"/>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promote an inclusive and collaborative ethos in their classroom</w:t>
      </w:r>
      <w:r w:rsidR="003B4AC6" w:rsidRPr="00255A9E">
        <w:rPr>
          <w:rFonts w:ascii="Cambria" w:eastAsia="Times New Roman" w:hAnsi="Cambria" w:cstheme="minorHAnsi"/>
          <w:color w:val="4F4F4F"/>
          <w:sz w:val="24"/>
          <w:szCs w:val="24"/>
          <w:lang w:eastAsia="en-GB"/>
        </w:rPr>
        <w:t>;</w:t>
      </w:r>
    </w:p>
    <w:p w14:paraId="78CCE5C1" w14:textId="5A36200F" w:rsidR="0059188E" w:rsidRPr="00255A9E" w:rsidRDefault="0059188E" w:rsidP="00134D86">
      <w:pPr>
        <w:numPr>
          <w:ilvl w:val="0"/>
          <w:numId w:val="9"/>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challenge prejudice and discrimination</w:t>
      </w:r>
      <w:r w:rsidR="003B4AC6" w:rsidRPr="00255A9E">
        <w:rPr>
          <w:rFonts w:ascii="Cambria" w:eastAsia="Times New Roman" w:hAnsi="Cambria" w:cstheme="minorHAnsi"/>
          <w:color w:val="4F4F4F"/>
          <w:sz w:val="24"/>
          <w:szCs w:val="24"/>
          <w:lang w:eastAsia="en-GB"/>
        </w:rPr>
        <w:t>;</w:t>
      </w:r>
    </w:p>
    <w:p w14:paraId="6797045D" w14:textId="3350022E" w:rsidR="0059188E" w:rsidRPr="00255A9E" w:rsidRDefault="0059188E" w:rsidP="00134D86">
      <w:pPr>
        <w:numPr>
          <w:ilvl w:val="0"/>
          <w:numId w:val="9"/>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deal fairly and professionally with any prejudice-related incidents that may occur</w:t>
      </w:r>
      <w:r w:rsidR="003B4AC6" w:rsidRPr="00255A9E">
        <w:rPr>
          <w:rFonts w:ascii="Cambria" w:eastAsia="Times New Roman" w:hAnsi="Cambria" w:cstheme="minorHAnsi"/>
          <w:color w:val="4F4F4F"/>
          <w:sz w:val="24"/>
          <w:szCs w:val="24"/>
          <w:lang w:eastAsia="en-GB"/>
        </w:rPr>
        <w:t>;</w:t>
      </w:r>
    </w:p>
    <w:p w14:paraId="278F4951" w14:textId="187C8458" w:rsidR="0059188E" w:rsidRPr="00255A9E" w:rsidRDefault="0059188E" w:rsidP="00134D86">
      <w:pPr>
        <w:numPr>
          <w:ilvl w:val="0"/>
          <w:numId w:val="9"/>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plan and deliver curricula and lessons that reflect the school’s principles, for example, in providing materials that give positive images in terms of race, gender and disability</w:t>
      </w:r>
      <w:r w:rsidR="003B4AC6" w:rsidRPr="00255A9E">
        <w:rPr>
          <w:rFonts w:ascii="Cambria" w:eastAsia="Times New Roman" w:hAnsi="Cambria" w:cstheme="minorHAnsi"/>
          <w:color w:val="4F4F4F"/>
          <w:sz w:val="24"/>
          <w:szCs w:val="24"/>
          <w:lang w:eastAsia="en-GB"/>
        </w:rPr>
        <w:t>;</w:t>
      </w:r>
    </w:p>
    <w:p w14:paraId="3EFC609F" w14:textId="145C1ADD" w:rsidR="0059188E" w:rsidRPr="00255A9E" w:rsidRDefault="0059188E" w:rsidP="00134D86">
      <w:pPr>
        <w:numPr>
          <w:ilvl w:val="0"/>
          <w:numId w:val="9"/>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maintain the highest expectations of success for all pupils</w:t>
      </w:r>
      <w:r w:rsidR="003B4AC6" w:rsidRPr="00255A9E">
        <w:rPr>
          <w:rFonts w:ascii="Cambria" w:eastAsia="Times New Roman" w:hAnsi="Cambria" w:cstheme="minorHAnsi"/>
          <w:color w:val="4F4F4F"/>
          <w:sz w:val="24"/>
          <w:szCs w:val="24"/>
          <w:lang w:eastAsia="en-GB"/>
        </w:rPr>
        <w:t>;</w:t>
      </w:r>
    </w:p>
    <w:p w14:paraId="73139671" w14:textId="64263B88" w:rsidR="0059188E" w:rsidRPr="00255A9E" w:rsidRDefault="0059188E" w:rsidP="00134D86">
      <w:pPr>
        <w:numPr>
          <w:ilvl w:val="0"/>
          <w:numId w:val="9"/>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lastRenderedPageBreak/>
        <w:t>support different groups of pupils in their class through differentiated planning and teaching, especially those who may (sometimes temporarily) find aspects of academic learning difficult</w:t>
      </w:r>
      <w:r w:rsidR="003B4AC6" w:rsidRPr="00255A9E">
        <w:rPr>
          <w:rFonts w:ascii="Cambria" w:eastAsia="Times New Roman" w:hAnsi="Cambria" w:cstheme="minorHAnsi"/>
          <w:color w:val="4F4F4F"/>
          <w:sz w:val="24"/>
          <w:szCs w:val="24"/>
          <w:lang w:eastAsia="en-GB"/>
        </w:rPr>
        <w:t>;</w:t>
      </w:r>
    </w:p>
    <w:p w14:paraId="517F4F5B" w14:textId="1B98211E" w:rsidR="0059188E" w:rsidRPr="00255A9E" w:rsidRDefault="0059188E" w:rsidP="00134D86">
      <w:pPr>
        <w:numPr>
          <w:ilvl w:val="0"/>
          <w:numId w:val="9"/>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keep up-to-date with </w:t>
      </w:r>
      <w:r w:rsidR="003B4AC6" w:rsidRPr="00255A9E">
        <w:rPr>
          <w:rFonts w:ascii="Cambria" w:eastAsia="Times New Roman" w:hAnsi="Cambria" w:cstheme="minorHAnsi"/>
          <w:color w:val="4F4F4F"/>
          <w:sz w:val="24"/>
          <w:szCs w:val="24"/>
          <w:lang w:eastAsia="en-GB"/>
        </w:rPr>
        <w:t xml:space="preserve">EDI </w:t>
      </w:r>
      <w:r w:rsidRPr="00255A9E">
        <w:rPr>
          <w:rFonts w:ascii="Cambria" w:eastAsia="Times New Roman" w:hAnsi="Cambria" w:cstheme="minorHAnsi"/>
          <w:color w:val="4F4F4F"/>
          <w:sz w:val="24"/>
          <w:szCs w:val="24"/>
          <w:lang w:eastAsia="en-GB"/>
        </w:rPr>
        <w:t>legislation relevant to their work</w:t>
      </w:r>
      <w:r w:rsidR="003B4AC6" w:rsidRPr="00255A9E">
        <w:rPr>
          <w:rFonts w:ascii="Cambria" w:eastAsia="Times New Roman" w:hAnsi="Cambria" w:cstheme="minorHAnsi"/>
          <w:color w:val="4F4F4F"/>
          <w:sz w:val="24"/>
          <w:szCs w:val="24"/>
          <w:lang w:eastAsia="en-GB"/>
        </w:rPr>
        <w:t>.</w:t>
      </w:r>
    </w:p>
    <w:p w14:paraId="5944FF35" w14:textId="77777777" w:rsidR="00134D86" w:rsidRPr="00255A9E" w:rsidRDefault="00134D86"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p>
    <w:p w14:paraId="1C143BE3" w14:textId="16F16EEC" w:rsidR="0059188E" w:rsidRPr="00255A9E" w:rsidRDefault="005B0741"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The Trust and school leaders</w:t>
      </w:r>
      <w:r w:rsidR="0059188E" w:rsidRPr="00255A9E">
        <w:rPr>
          <w:rFonts w:ascii="Cambria" w:eastAsia="Times New Roman" w:hAnsi="Cambria" w:cstheme="minorHAnsi"/>
          <w:color w:val="4F4F4F"/>
          <w:sz w:val="24"/>
          <w:szCs w:val="24"/>
          <w:lang w:eastAsia="en-GB"/>
        </w:rPr>
        <w:t xml:space="preserve"> will provide</w:t>
      </w:r>
      <w:r w:rsidR="003B4AC6" w:rsidRPr="00255A9E">
        <w:rPr>
          <w:rFonts w:ascii="Cambria" w:eastAsia="Times New Roman" w:hAnsi="Cambria" w:cstheme="minorHAnsi"/>
          <w:color w:val="4F4F4F"/>
          <w:sz w:val="24"/>
          <w:szCs w:val="24"/>
          <w:lang w:eastAsia="en-GB"/>
        </w:rPr>
        <w:t xml:space="preserve"> EDI</w:t>
      </w:r>
      <w:r w:rsidR="0059188E" w:rsidRPr="00255A9E">
        <w:rPr>
          <w:rFonts w:ascii="Cambria" w:eastAsia="Times New Roman" w:hAnsi="Cambria" w:cstheme="minorHAnsi"/>
          <w:color w:val="4F4F4F"/>
          <w:sz w:val="24"/>
          <w:szCs w:val="24"/>
          <w:lang w:eastAsia="en-GB"/>
        </w:rPr>
        <w:t xml:space="preserve"> training and guidance for all staff new to the </w:t>
      </w:r>
      <w:r w:rsidRPr="00255A9E">
        <w:rPr>
          <w:rFonts w:ascii="Cambria" w:eastAsia="Times New Roman" w:hAnsi="Cambria" w:cstheme="minorHAnsi"/>
          <w:color w:val="4F4F4F"/>
          <w:sz w:val="24"/>
          <w:szCs w:val="24"/>
          <w:lang w:eastAsia="en-GB"/>
        </w:rPr>
        <w:t>Trust/</w:t>
      </w:r>
      <w:r w:rsidR="0059188E" w:rsidRPr="00255A9E">
        <w:rPr>
          <w:rFonts w:ascii="Cambria" w:eastAsia="Times New Roman" w:hAnsi="Cambria" w:cstheme="minorHAnsi"/>
          <w:color w:val="4F4F4F"/>
          <w:sz w:val="24"/>
          <w:szCs w:val="24"/>
          <w:lang w:eastAsia="en-GB"/>
        </w:rPr>
        <w:t xml:space="preserve">school as part of the induction procedure. </w:t>
      </w:r>
      <w:r w:rsidRPr="00255A9E">
        <w:rPr>
          <w:rFonts w:ascii="Cambria" w:eastAsia="Times New Roman" w:hAnsi="Cambria" w:cstheme="minorHAnsi"/>
          <w:color w:val="4F4F4F"/>
          <w:sz w:val="24"/>
          <w:szCs w:val="24"/>
          <w:lang w:eastAsia="en-GB"/>
        </w:rPr>
        <w:t xml:space="preserve">Training will cover </w:t>
      </w:r>
      <w:r w:rsidR="0059188E" w:rsidRPr="00255A9E">
        <w:rPr>
          <w:rFonts w:ascii="Cambria" w:eastAsia="Times New Roman" w:hAnsi="Cambria" w:cstheme="minorHAnsi"/>
          <w:color w:val="4F4F4F"/>
          <w:sz w:val="24"/>
          <w:szCs w:val="24"/>
          <w:lang w:eastAsia="en-GB"/>
        </w:rPr>
        <w:t>the principal expectations and duties of the Equality Act</w:t>
      </w:r>
      <w:r w:rsidR="005C7A53" w:rsidRPr="00255A9E">
        <w:rPr>
          <w:rFonts w:ascii="Cambria" w:eastAsia="Times New Roman" w:hAnsi="Cambria" w:cstheme="minorHAnsi"/>
          <w:color w:val="4F4F4F"/>
          <w:sz w:val="24"/>
          <w:szCs w:val="24"/>
          <w:lang w:eastAsia="en-GB"/>
        </w:rPr>
        <w:t>. All staff will be reminded of the Equalit</w:t>
      </w:r>
      <w:r w:rsidR="005464E0" w:rsidRPr="00255A9E">
        <w:rPr>
          <w:rFonts w:ascii="Cambria" w:eastAsia="Times New Roman" w:hAnsi="Cambria" w:cstheme="minorHAnsi"/>
          <w:color w:val="4F4F4F"/>
          <w:sz w:val="24"/>
          <w:szCs w:val="24"/>
          <w:lang w:eastAsia="en-GB"/>
        </w:rPr>
        <w:t>y</w:t>
      </w:r>
      <w:r w:rsidR="005C7A53" w:rsidRPr="00255A9E">
        <w:rPr>
          <w:rFonts w:ascii="Cambria" w:eastAsia="Times New Roman" w:hAnsi="Cambria" w:cstheme="minorHAnsi"/>
          <w:color w:val="4F4F4F"/>
          <w:sz w:val="24"/>
          <w:szCs w:val="24"/>
          <w:lang w:eastAsia="en-GB"/>
        </w:rPr>
        <w:t xml:space="preserve"> Act</w:t>
      </w:r>
      <w:r w:rsidR="0059188E" w:rsidRPr="00255A9E">
        <w:rPr>
          <w:rFonts w:ascii="Cambria" w:eastAsia="Times New Roman" w:hAnsi="Cambria" w:cstheme="minorHAnsi"/>
          <w:color w:val="4F4F4F"/>
          <w:sz w:val="24"/>
          <w:szCs w:val="24"/>
          <w:lang w:eastAsia="en-GB"/>
        </w:rPr>
        <w:t xml:space="preserve"> at the start of </w:t>
      </w:r>
      <w:r w:rsidR="005C7A53" w:rsidRPr="00255A9E">
        <w:rPr>
          <w:rFonts w:ascii="Cambria" w:eastAsia="Times New Roman" w:hAnsi="Cambria" w:cstheme="minorHAnsi"/>
          <w:color w:val="4F4F4F"/>
          <w:sz w:val="24"/>
          <w:szCs w:val="24"/>
          <w:lang w:eastAsia="en-GB"/>
        </w:rPr>
        <w:t>a</w:t>
      </w:r>
      <w:r w:rsidR="0059188E" w:rsidRPr="00255A9E">
        <w:rPr>
          <w:rFonts w:ascii="Cambria" w:eastAsia="Times New Roman" w:hAnsi="Cambria" w:cstheme="minorHAnsi"/>
          <w:color w:val="4F4F4F"/>
          <w:sz w:val="24"/>
          <w:szCs w:val="24"/>
          <w:lang w:eastAsia="en-GB"/>
        </w:rPr>
        <w:t xml:space="preserve"> school year. </w:t>
      </w:r>
    </w:p>
    <w:p w14:paraId="4F4A4789" w14:textId="727A4CEA" w:rsidR="0059188E"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All visitors to </w:t>
      </w:r>
      <w:r w:rsidR="005C7A53" w:rsidRPr="00255A9E">
        <w:rPr>
          <w:rFonts w:ascii="Cambria" w:eastAsia="Times New Roman" w:hAnsi="Cambria" w:cstheme="minorHAnsi"/>
          <w:color w:val="4F4F4F"/>
          <w:sz w:val="24"/>
          <w:szCs w:val="24"/>
          <w:lang w:eastAsia="en-GB"/>
        </w:rPr>
        <w:t>our</w:t>
      </w:r>
      <w:r w:rsidRPr="00255A9E">
        <w:rPr>
          <w:rFonts w:ascii="Cambria" w:eastAsia="Times New Roman" w:hAnsi="Cambria" w:cstheme="minorHAnsi"/>
          <w:color w:val="4F4F4F"/>
          <w:sz w:val="24"/>
          <w:szCs w:val="24"/>
          <w:lang w:eastAsia="en-GB"/>
        </w:rPr>
        <w:t xml:space="preserve"> school</w:t>
      </w:r>
      <w:r w:rsidR="005C7A53" w:rsidRPr="00255A9E">
        <w:rPr>
          <w:rFonts w:ascii="Cambria" w:eastAsia="Times New Roman" w:hAnsi="Cambria" w:cstheme="minorHAnsi"/>
          <w:color w:val="4F4F4F"/>
          <w:sz w:val="24"/>
          <w:szCs w:val="24"/>
          <w:lang w:eastAsia="en-GB"/>
        </w:rPr>
        <w:t>s</w:t>
      </w:r>
      <w:r w:rsidRPr="00255A9E">
        <w:rPr>
          <w:rFonts w:ascii="Cambria" w:eastAsia="Times New Roman" w:hAnsi="Cambria" w:cstheme="minorHAnsi"/>
          <w:color w:val="4F4F4F"/>
          <w:sz w:val="24"/>
          <w:szCs w:val="24"/>
          <w:lang w:eastAsia="en-GB"/>
        </w:rPr>
        <w:t>, including parents and carers</w:t>
      </w:r>
      <w:r w:rsidR="005464E0" w:rsidRPr="00255A9E">
        <w:rPr>
          <w:rFonts w:ascii="Cambria" w:eastAsia="Times New Roman" w:hAnsi="Cambria" w:cstheme="minorHAnsi"/>
          <w:color w:val="4F4F4F"/>
          <w:sz w:val="24"/>
          <w:szCs w:val="24"/>
          <w:lang w:eastAsia="en-GB"/>
        </w:rPr>
        <w:t>,</w:t>
      </w:r>
      <w:r w:rsidRPr="00255A9E">
        <w:rPr>
          <w:rFonts w:ascii="Cambria" w:eastAsia="Times New Roman" w:hAnsi="Cambria" w:cstheme="minorHAnsi"/>
          <w:color w:val="4F4F4F"/>
          <w:sz w:val="24"/>
          <w:szCs w:val="24"/>
          <w:lang w:eastAsia="en-GB"/>
        </w:rPr>
        <w:t xml:space="preserve"> are expected to support our commitment to </w:t>
      </w:r>
      <w:r w:rsidR="005464E0" w:rsidRPr="00255A9E">
        <w:rPr>
          <w:rFonts w:ascii="Cambria" w:eastAsia="Times New Roman" w:hAnsi="Cambria" w:cstheme="minorHAnsi"/>
          <w:color w:val="4F4F4F"/>
          <w:sz w:val="24"/>
          <w:szCs w:val="24"/>
          <w:lang w:eastAsia="en-GB"/>
        </w:rPr>
        <w:t xml:space="preserve">EDI </w:t>
      </w:r>
      <w:r w:rsidRPr="00255A9E">
        <w:rPr>
          <w:rFonts w:ascii="Cambria" w:eastAsia="Times New Roman" w:hAnsi="Cambria" w:cstheme="minorHAnsi"/>
          <w:color w:val="4F4F4F"/>
          <w:sz w:val="24"/>
          <w:szCs w:val="24"/>
          <w:lang w:eastAsia="en-GB"/>
        </w:rPr>
        <w:t xml:space="preserve">and comply with the duties set out in this policy. We will provide guidance and information </w:t>
      </w:r>
      <w:r w:rsidR="005464E0" w:rsidRPr="00255A9E">
        <w:rPr>
          <w:rFonts w:ascii="Cambria" w:eastAsia="Times New Roman" w:hAnsi="Cambria" w:cstheme="minorHAnsi"/>
          <w:color w:val="4F4F4F"/>
          <w:sz w:val="24"/>
          <w:szCs w:val="24"/>
          <w:lang w:eastAsia="en-GB"/>
        </w:rPr>
        <w:t>where necessary</w:t>
      </w:r>
      <w:r w:rsidRPr="00255A9E">
        <w:rPr>
          <w:rFonts w:ascii="Cambria" w:eastAsia="Times New Roman" w:hAnsi="Cambria" w:cstheme="minorHAnsi"/>
          <w:color w:val="4F4F4F"/>
          <w:sz w:val="24"/>
          <w:szCs w:val="24"/>
          <w:lang w:eastAsia="en-GB"/>
        </w:rPr>
        <w:t xml:space="preserve"> to enable them to do this.</w:t>
      </w:r>
    </w:p>
    <w:p w14:paraId="4F1B6CCE" w14:textId="77777777" w:rsidR="00134D86" w:rsidRPr="00255A9E" w:rsidRDefault="00134D86" w:rsidP="00134D86">
      <w:pPr>
        <w:shd w:val="clear" w:color="auto" w:fill="FFFFFF"/>
        <w:spacing w:after="120" w:line="240" w:lineRule="auto"/>
        <w:textAlignment w:val="baseline"/>
        <w:rPr>
          <w:rFonts w:ascii="Cambria" w:eastAsia="Times New Roman" w:hAnsi="Cambria" w:cstheme="minorHAnsi"/>
          <w:b/>
          <w:bCs/>
          <w:color w:val="C00000"/>
          <w:kern w:val="36"/>
          <w:sz w:val="24"/>
          <w:szCs w:val="24"/>
          <w:lang w:eastAsia="en-GB"/>
        </w:rPr>
      </w:pPr>
    </w:p>
    <w:p w14:paraId="25895B7F" w14:textId="408F6392" w:rsidR="005C7A53" w:rsidRPr="00255A9E" w:rsidRDefault="0059188E" w:rsidP="00F87E99">
      <w:pPr>
        <w:pStyle w:val="Heading1"/>
        <w:numPr>
          <w:ilvl w:val="0"/>
          <w:numId w:val="24"/>
        </w:numPr>
      </w:pPr>
      <w:bookmarkStart w:id="13" w:name="_Toc160020690"/>
      <w:r w:rsidRPr="00255A9E">
        <w:t>Equal Opportunities for staff</w:t>
      </w:r>
      <w:bookmarkEnd w:id="13"/>
    </w:p>
    <w:p w14:paraId="757CAC47" w14:textId="3E028493" w:rsidR="005C7A53"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This section deals with aspects of equal opportunities relating to staff. We are committed to the implementation of </w:t>
      </w:r>
      <w:r w:rsidR="00564A5C" w:rsidRPr="00255A9E">
        <w:rPr>
          <w:rFonts w:ascii="Cambria" w:eastAsia="Times New Roman" w:hAnsi="Cambria" w:cstheme="minorHAnsi"/>
          <w:color w:val="4F4F4F"/>
          <w:sz w:val="24"/>
          <w:szCs w:val="24"/>
          <w:lang w:eastAsia="en-GB"/>
        </w:rPr>
        <w:t>EDI</w:t>
      </w:r>
      <w:r w:rsidRPr="00255A9E">
        <w:rPr>
          <w:rFonts w:ascii="Cambria" w:eastAsia="Times New Roman" w:hAnsi="Cambria" w:cstheme="minorHAnsi"/>
          <w:color w:val="4F4F4F"/>
          <w:sz w:val="24"/>
          <w:szCs w:val="24"/>
          <w:lang w:eastAsia="en-GB"/>
        </w:rPr>
        <w:t xml:space="preserve"> principles and the monitoring and active promotion of equality in all aspects of staffing and employment.</w:t>
      </w:r>
    </w:p>
    <w:p w14:paraId="4B1CFEEB" w14:textId="5474D908" w:rsidR="00E212F3"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All staff appointments and promotions are made on the basis of merit and ability and in compliance with the law.</w:t>
      </w:r>
      <w:r w:rsidR="00DC78BF" w:rsidRPr="00255A9E">
        <w:rPr>
          <w:rFonts w:ascii="Cambria" w:eastAsia="Times New Roman" w:hAnsi="Cambria" w:cstheme="minorHAnsi"/>
          <w:color w:val="4F4F4F"/>
          <w:sz w:val="24"/>
          <w:szCs w:val="24"/>
          <w:lang w:eastAsia="en-GB"/>
        </w:rPr>
        <w:t xml:space="preserve"> </w:t>
      </w:r>
      <w:r w:rsidRPr="00255A9E">
        <w:rPr>
          <w:rFonts w:ascii="Cambria" w:eastAsia="Times New Roman" w:hAnsi="Cambria" w:cstheme="minorHAnsi"/>
          <w:color w:val="4F4F4F"/>
          <w:sz w:val="24"/>
          <w:szCs w:val="24"/>
          <w:lang w:eastAsia="en-GB"/>
        </w:rPr>
        <w:t xml:space="preserve">We ensure wherever possible that the staffing of </w:t>
      </w:r>
      <w:r w:rsidR="00DC78BF" w:rsidRPr="00255A9E">
        <w:rPr>
          <w:rFonts w:ascii="Cambria" w:eastAsia="Times New Roman" w:hAnsi="Cambria" w:cstheme="minorHAnsi"/>
          <w:color w:val="4F4F4F"/>
          <w:sz w:val="24"/>
          <w:szCs w:val="24"/>
          <w:lang w:eastAsia="en-GB"/>
        </w:rPr>
        <w:t>our</w:t>
      </w:r>
      <w:r w:rsidRPr="00255A9E">
        <w:rPr>
          <w:rFonts w:ascii="Cambria" w:eastAsia="Times New Roman" w:hAnsi="Cambria" w:cstheme="minorHAnsi"/>
          <w:color w:val="4F4F4F"/>
          <w:sz w:val="24"/>
          <w:szCs w:val="24"/>
          <w:lang w:eastAsia="en-GB"/>
        </w:rPr>
        <w:t xml:space="preserve"> school</w:t>
      </w:r>
      <w:r w:rsidR="00DC78BF" w:rsidRPr="00255A9E">
        <w:rPr>
          <w:rFonts w:ascii="Cambria" w:eastAsia="Times New Roman" w:hAnsi="Cambria" w:cstheme="minorHAnsi"/>
          <w:color w:val="4F4F4F"/>
          <w:sz w:val="24"/>
          <w:szCs w:val="24"/>
          <w:lang w:eastAsia="en-GB"/>
        </w:rPr>
        <w:t>s</w:t>
      </w:r>
      <w:r w:rsidRPr="00255A9E">
        <w:rPr>
          <w:rFonts w:ascii="Cambria" w:eastAsia="Times New Roman" w:hAnsi="Cambria" w:cstheme="minorHAnsi"/>
          <w:color w:val="4F4F4F"/>
          <w:sz w:val="24"/>
          <w:szCs w:val="24"/>
          <w:lang w:eastAsia="en-GB"/>
        </w:rPr>
        <w:t xml:space="preserve"> reflects the diversity of our community.</w:t>
      </w:r>
      <w:r w:rsidR="00DC78BF" w:rsidRPr="00255A9E">
        <w:rPr>
          <w:rFonts w:ascii="Cambria" w:eastAsia="Times New Roman" w:hAnsi="Cambria" w:cstheme="minorHAnsi"/>
          <w:color w:val="4F4F4F"/>
          <w:sz w:val="24"/>
          <w:szCs w:val="24"/>
          <w:lang w:eastAsia="en-GB"/>
        </w:rPr>
        <w:t xml:space="preserve"> </w:t>
      </w:r>
      <w:r w:rsidRPr="00255A9E">
        <w:rPr>
          <w:rFonts w:ascii="Cambria" w:eastAsia="Times New Roman" w:hAnsi="Cambria" w:cstheme="minorHAnsi"/>
          <w:color w:val="4F4F4F"/>
          <w:sz w:val="24"/>
          <w:szCs w:val="24"/>
          <w:lang w:eastAsia="en-GB"/>
        </w:rPr>
        <w:t>As an employer we strive to ensure that we eliminate discrimination and harassment in our employment practice and actively promote equality</w:t>
      </w:r>
      <w:r w:rsidR="0090666A" w:rsidRPr="00255A9E">
        <w:rPr>
          <w:rFonts w:ascii="Cambria" w:eastAsia="Times New Roman" w:hAnsi="Cambria" w:cstheme="minorHAnsi"/>
          <w:color w:val="4F4F4F"/>
          <w:sz w:val="24"/>
          <w:szCs w:val="24"/>
          <w:lang w:eastAsia="en-GB"/>
        </w:rPr>
        <w:t>, diversity and inclusion</w:t>
      </w:r>
      <w:r w:rsidRPr="00255A9E">
        <w:rPr>
          <w:rFonts w:ascii="Cambria" w:eastAsia="Times New Roman" w:hAnsi="Cambria" w:cstheme="minorHAnsi"/>
          <w:color w:val="4F4F4F"/>
          <w:sz w:val="24"/>
          <w:szCs w:val="24"/>
          <w:lang w:eastAsia="en-GB"/>
        </w:rPr>
        <w:t xml:space="preserve"> across all groups within our workforce.</w:t>
      </w:r>
      <w:r w:rsidR="00DC78BF" w:rsidRPr="00255A9E">
        <w:rPr>
          <w:rFonts w:ascii="Cambria" w:eastAsia="Times New Roman" w:hAnsi="Cambria" w:cstheme="minorHAnsi"/>
          <w:color w:val="4F4F4F"/>
          <w:sz w:val="24"/>
          <w:szCs w:val="24"/>
          <w:lang w:eastAsia="en-GB"/>
        </w:rPr>
        <w:t xml:space="preserve"> </w:t>
      </w:r>
    </w:p>
    <w:p w14:paraId="59024D06" w14:textId="716AAA5D" w:rsidR="00E212F3"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We respect the religious beliefs and practice of all staff, pupils and parents, and comply with reasonable requests relating to religious observance and practice.</w:t>
      </w:r>
      <w:r w:rsidR="00E212F3" w:rsidRPr="00255A9E">
        <w:rPr>
          <w:rFonts w:ascii="Cambria" w:eastAsia="Times New Roman" w:hAnsi="Cambria" w:cstheme="minorHAnsi"/>
          <w:color w:val="4F4F4F"/>
          <w:sz w:val="24"/>
          <w:szCs w:val="24"/>
          <w:lang w:eastAsia="en-GB"/>
        </w:rPr>
        <w:t xml:space="preserve"> </w:t>
      </w:r>
    </w:p>
    <w:p w14:paraId="42710483" w14:textId="46D79F2D" w:rsidR="0059188E"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We ensure that all staff, including support and administrative staff, receive appropriate training and opportunities for professional development, both as individuals and as groups or teams.</w:t>
      </w:r>
    </w:p>
    <w:p w14:paraId="00690F28" w14:textId="77777777" w:rsidR="00E212F3" w:rsidRPr="00255A9E" w:rsidRDefault="00E212F3"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p>
    <w:p w14:paraId="04C6F820" w14:textId="28464F34" w:rsidR="0059188E" w:rsidRPr="00255A9E" w:rsidRDefault="0059188E" w:rsidP="00F87E99">
      <w:pPr>
        <w:pStyle w:val="Heading1"/>
        <w:numPr>
          <w:ilvl w:val="0"/>
          <w:numId w:val="24"/>
        </w:numPr>
      </w:pPr>
      <w:bookmarkStart w:id="14" w:name="_Toc160020691"/>
      <w:r w:rsidRPr="00255A9E">
        <w:t xml:space="preserve">Monitoring and </w:t>
      </w:r>
      <w:r w:rsidR="00884A0E" w:rsidRPr="00255A9E">
        <w:t>r</w:t>
      </w:r>
      <w:r w:rsidRPr="00255A9E">
        <w:t>eviewing the policy</w:t>
      </w:r>
      <w:bookmarkEnd w:id="14"/>
    </w:p>
    <w:p w14:paraId="602991A1" w14:textId="1500BB9A" w:rsidR="0059188E" w:rsidRPr="00255A9E" w:rsidRDefault="0059188E" w:rsidP="00134D86">
      <w:pPr>
        <w:shd w:val="clear" w:color="auto" w:fill="FFFFFF"/>
        <w:spacing w:after="120" w:line="240" w:lineRule="auto"/>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We review </w:t>
      </w:r>
      <w:r w:rsidR="00BE4B31" w:rsidRPr="00255A9E">
        <w:rPr>
          <w:rFonts w:ascii="Cambria" w:eastAsia="Times New Roman" w:hAnsi="Cambria" w:cstheme="minorHAnsi"/>
          <w:color w:val="4F4F4F"/>
          <w:sz w:val="24"/>
          <w:szCs w:val="24"/>
          <w:lang w:eastAsia="en-GB"/>
        </w:rPr>
        <w:t xml:space="preserve">EDI </w:t>
      </w:r>
      <w:r w:rsidRPr="00255A9E">
        <w:rPr>
          <w:rFonts w:ascii="Cambria" w:eastAsia="Times New Roman" w:hAnsi="Cambria" w:cstheme="minorHAnsi"/>
          <w:color w:val="4F4F4F"/>
          <w:sz w:val="24"/>
          <w:szCs w:val="24"/>
          <w:lang w:eastAsia="en-GB"/>
        </w:rPr>
        <w:t>information annually and make adjustments as appropriate. Our review involves pupils, staff</w:t>
      </w:r>
      <w:r w:rsidR="00BE4B31" w:rsidRPr="00255A9E">
        <w:rPr>
          <w:rFonts w:ascii="Cambria" w:eastAsia="Times New Roman" w:hAnsi="Cambria" w:cstheme="minorHAnsi"/>
          <w:color w:val="4F4F4F"/>
          <w:sz w:val="24"/>
          <w:szCs w:val="24"/>
          <w:lang w:eastAsia="en-GB"/>
        </w:rPr>
        <w:t xml:space="preserve"> and</w:t>
      </w:r>
      <w:r w:rsidRPr="00255A9E">
        <w:rPr>
          <w:rFonts w:ascii="Cambria" w:eastAsia="Times New Roman" w:hAnsi="Cambria" w:cstheme="minorHAnsi"/>
          <w:color w:val="4F4F4F"/>
          <w:sz w:val="24"/>
          <w:szCs w:val="24"/>
          <w:lang w:eastAsia="en-GB"/>
        </w:rPr>
        <w:t xml:space="preserve"> governors </w:t>
      </w:r>
      <w:r w:rsidR="00BE4B31" w:rsidRPr="00255A9E">
        <w:rPr>
          <w:rFonts w:ascii="Cambria" w:eastAsia="Times New Roman" w:hAnsi="Cambria" w:cstheme="minorHAnsi"/>
          <w:color w:val="4F4F4F"/>
          <w:sz w:val="24"/>
          <w:szCs w:val="24"/>
          <w:lang w:eastAsia="en-GB"/>
        </w:rPr>
        <w:t xml:space="preserve">as well as </w:t>
      </w:r>
      <w:r w:rsidRPr="00255A9E">
        <w:rPr>
          <w:rFonts w:ascii="Cambria" w:eastAsia="Times New Roman" w:hAnsi="Cambria" w:cstheme="minorHAnsi"/>
          <w:color w:val="4F4F4F"/>
          <w:sz w:val="24"/>
          <w:szCs w:val="24"/>
          <w:lang w:eastAsia="en-GB"/>
        </w:rPr>
        <w:t>parents and carers.</w:t>
      </w:r>
      <w:r w:rsidR="00884A0E" w:rsidRPr="00255A9E">
        <w:rPr>
          <w:rFonts w:ascii="Cambria" w:eastAsia="Times New Roman" w:hAnsi="Cambria" w:cstheme="minorHAnsi"/>
          <w:color w:val="4F4F4F"/>
          <w:sz w:val="24"/>
          <w:szCs w:val="24"/>
          <w:lang w:eastAsia="en-GB"/>
        </w:rPr>
        <w:t xml:space="preserve"> Our EDI policy is formally reviewed every three years.</w:t>
      </w:r>
    </w:p>
    <w:p w14:paraId="0F173460" w14:textId="0FD7BCA8" w:rsidR="00A26B25" w:rsidRDefault="00A26B25" w:rsidP="00255A9E">
      <w:pPr>
        <w:spacing w:after="120" w:line="240" w:lineRule="auto"/>
        <w:rPr>
          <w:rFonts w:ascii="Cambria" w:eastAsia="Times New Roman" w:hAnsi="Cambria" w:cstheme="minorHAnsi"/>
          <w:b/>
          <w:bCs/>
          <w:color w:val="4F4F4F"/>
          <w:sz w:val="24"/>
          <w:szCs w:val="24"/>
          <w:u w:val="single"/>
          <w:bdr w:val="none" w:sz="0" w:space="0" w:color="auto" w:frame="1"/>
          <w:lang w:eastAsia="en-GB"/>
        </w:rPr>
      </w:pPr>
    </w:p>
    <w:p w14:paraId="1020969C" w14:textId="77777777" w:rsidR="00255A9E" w:rsidRDefault="00255A9E" w:rsidP="00255A9E">
      <w:pPr>
        <w:spacing w:after="120" w:line="240" w:lineRule="auto"/>
        <w:rPr>
          <w:rFonts w:ascii="Cambria" w:eastAsia="Times New Roman" w:hAnsi="Cambria" w:cstheme="minorHAnsi"/>
          <w:b/>
          <w:bCs/>
          <w:color w:val="4F4F4F"/>
          <w:sz w:val="24"/>
          <w:szCs w:val="24"/>
          <w:u w:val="single"/>
          <w:bdr w:val="none" w:sz="0" w:space="0" w:color="auto" w:frame="1"/>
          <w:lang w:eastAsia="en-GB"/>
        </w:rPr>
      </w:pPr>
    </w:p>
    <w:p w14:paraId="76A174A5" w14:textId="77777777" w:rsidR="00255A9E" w:rsidRDefault="00255A9E" w:rsidP="00255A9E">
      <w:pPr>
        <w:spacing w:after="120" w:line="240" w:lineRule="auto"/>
        <w:rPr>
          <w:rFonts w:ascii="Cambria" w:eastAsia="Times New Roman" w:hAnsi="Cambria" w:cstheme="minorHAnsi"/>
          <w:b/>
          <w:bCs/>
          <w:color w:val="4F4F4F"/>
          <w:sz w:val="24"/>
          <w:szCs w:val="24"/>
          <w:u w:val="single"/>
          <w:bdr w:val="none" w:sz="0" w:space="0" w:color="auto" w:frame="1"/>
          <w:lang w:eastAsia="en-GB"/>
        </w:rPr>
      </w:pPr>
    </w:p>
    <w:p w14:paraId="7121ED59" w14:textId="77777777" w:rsidR="00255A9E" w:rsidRDefault="00255A9E" w:rsidP="00255A9E">
      <w:pPr>
        <w:spacing w:after="120" w:line="240" w:lineRule="auto"/>
        <w:rPr>
          <w:rFonts w:ascii="Cambria" w:eastAsia="Times New Roman" w:hAnsi="Cambria" w:cstheme="minorHAnsi"/>
          <w:b/>
          <w:bCs/>
          <w:color w:val="4F4F4F"/>
          <w:sz w:val="24"/>
          <w:szCs w:val="24"/>
          <w:u w:val="single"/>
          <w:bdr w:val="none" w:sz="0" w:space="0" w:color="auto" w:frame="1"/>
          <w:lang w:eastAsia="en-GB"/>
        </w:rPr>
      </w:pPr>
    </w:p>
    <w:p w14:paraId="0A69C21D" w14:textId="77777777" w:rsidR="00255A9E" w:rsidRDefault="00255A9E" w:rsidP="00255A9E">
      <w:pPr>
        <w:spacing w:after="120" w:line="240" w:lineRule="auto"/>
        <w:rPr>
          <w:rFonts w:ascii="Cambria" w:eastAsia="Times New Roman" w:hAnsi="Cambria" w:cstheme="minorHAnsi"/>
          <w:b/>
          <w:bCs/>
          <w:color w:val="4F4F4F"/>
          <w:sz w:val="24"/>
          <w:szCs w:val="24"/>
          <w:u w:val="single"/>
          <w:bdr w:val="none" w:sz="0" w:space="0" w:color="auto" w:frame="1"/>
          <w:lang w:eastAsia="en-GB"/>
        </w:rPr>
      </w:pPr>
    </w:p>
    <w:p w14:paraId="7A8E6D20" w14:textId="77777777" w:rsidR="00255A9E" w:rsidRDefault="00255A9E" w:rsidP="00255A9E">
      <w:pPr>
        <w:spacing w:after="120" w:line="240" w:lineRule="auto"/>
        <w:rPr>
          <w:rFonts w:ascii="Cambria" w:eastAsia="Times New Roman" w:hAnsi="Cambria" w:cstheme="minorHAnsi"/>
          <w:b/>
          <w:bCs/>
          <w:color w:val="4F4F4F"/>
          <w:sz w:val="24"/>
          <w:szCs w:val="24"/>
          <w:u w:val="single"/>
          <w:bdr w:val="none" w:sz="0" w:space="0" w:color="auto" w:frame="1"/>
          <w:lang w:eastAsia="en-GB"/>
        </w:rPr>
      </w:pPr>
    </w:p>
    <w:p w14:paraId="46825CAA" w14:textId="77777777" w:rsidR="00255A9E" w:rsidRDefault="00255A9E" w:rsidP="00255A9E">
      <w:pPr>
        <w:spacing w:after="120" w:line="240" w:lineRule="auto"/>
        <w:rPr>
          <w:rFonts w:ascii="Cambria" w:eastAsia="Times New Roman" w:hAnsi="Cambria" w:cstheme="minorHAnsi"/>
          <w:b/>
          <w:bCs/>
          <w:color w:val="4F4F4F"/>
          <w:sz w:val="24"/>
          <w:szCs w:val="24"/>
          <w:u w:val="single"/>
          <w:bdr w:val="none" w:sz="0" w:space="0" w:color="auto" w:frame="1"/>
          <w:lang w:eastAsia="en-GB"/>
        </w:rPr>
      </w:pPr>
    </w:p>
    <w:p w14:paraId="6632478E" w14:textId="77777777" w:rsidR="00255A9E" w:rsidRDefault="00255A9E" w:rsidP="00255A9E">
      <w:pPr>
        <w:spacing w:after="120" w:line="240" w:lineRule="auto"/>
        <w:rPr>
          <w:rFonts w:ascii="Cambria" w:eastAsia="Times New Roman" w:hAnsi="Cambria" w:cstheme="minorHAnsi"/>
          <w:b/>
          <w:bCs/>
          <w:color w:val="4F4F4F"/>
          <w:sz w:val="24"/>
          <w:szCs w:val="24"/>
          <w:u w:val="single"/>
          <w:bdr w:val="none" w:sz="0" w:space="0" w:color="auto" w:frame="1"/>
          <w:lang w:eastAsia="en-GB"/>
        </w:rPr>
      </w:pPr>
    </w:p>
    <w:p w14:paraId="5E8FA946" w14:textId="77777777" w:rsidR="00255A9E" w:rsidRPr="00255A9E" w:rsidRDefault="00255A9E" w:rsidP="00255A9E">
      <w:pPr>
        <w:spacing w:after="120" w:line="240" w:lineRule="auto"/>
        <w:rPr>
          <w:rFonts w:ascii="Cambria" w:eastAsia="Times New Roman" w:hAnsi="Cambria" w:cstheme="minorHAnsi"/>
          <w:b/>
          <w:bCs/>
          <w:color w:val="4F4F4F"/>
          <w:sz w:val="24"/>
          <w:szCs w:val="24"/>
          <w:u w:val="single"/>
          <w:bdr w:val="none" w:sz="0" w:space="0" w:color="auto" w:frame="1"/>
          <w:lang w:eastAsia="en-GB"/>
        </w:rPr>
      </w:pPr>
    </w:p>
    <w:p w14:paraId="0200FCDB" w14:textId="2871888A" w:rsidR="0059188E" w:rsidRPr="00255A9E" w:rsidRDefault="0059188E" w:rsidP="00255A9E">
      <w:pPr>
        <w:pStyle w:val="Heading1"/>
      </w:pPr>
      <w:bookmarkStart w:id="15" w:name="_Toc160020692"/>
      <w:r w:rsidRPr="00255A9E">
        <w:t>APPENDIX</w:t>
      </w:r>
      <w:bookmarkEnd w:id="15"/>
      <w:r w:rsidRPr="00255A9E">
        <w:t xml:space="preserve"> </w:t>
      </w:r>
    </w:p>
    <w:p w14:paraId="7AF1027F" w14:textId="2C2371F9" w:rsidR="0059188E" w:rsidRPr="00255A9E" w:rsidRDefault="0059188E" w:rsidP="00134D86">
      <w:pPr>
        <w:shd w:val="clear" w:color="auto" w:fill="FFFFFF"/>
        <w:spacing w:after="120" w:line="240" w:lineRule="auto"/>
        <w:jc w:val="center"/>
        <w:textAlignment w:val="baseline"/>
        <w:rPr>
          <w:rFonts w:ascii="Cambria" w:eastAsia="Times New Roman" w:hAnsi="Cambria" w:cstheme="minorHAnsi"/>
          <w:b/>
          <w:bCs/>
          <w:color w:val="C00000"/>
          <w:kern w:val="36"/>
          <w:sz w:val="24"/>
          <w:szCs w:val="24"/>
          <w:lang w:eastAsia="en-GB"/>
        </w:rPr>
      </w:pPr>
      <w:r w:rsidRPr="00255A9E">
        <w:rPr>
          <w:rFonts w:ascii="Cambria" w:eastAsia="Times New Roman" w:hAnsi="Cambria" w:cstheme="minorHAnsi"/>
          <w:b/>
          <w:bCs/>
          <w:color w:val="C00000"/>
          <w:kern w:val="36"/>
          <w:sz w:val="24"/>
          <w:szCs w:val="24"/>
          <w:lang w:eastAsia="en-GB"/>
        </w:rPr>
        <w:t>Checklist for school staff and governors</w:t>
      </w:r>
    </w:p>
    <w:p w14:paraId="0AF9B109" w14:textId="77777777" w:rsidR="0059188E" w:rsidRPr="00255A9E" w:rsidRDefault="0059188E" w:rsidP="00134D86">
      <w:pPr>
        <w:numPr>
          <w:ilvl w:val="0"/>
          <w:numId w:val="12"/>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The school collects information on race, disability and gender with regards to both pupils and staff, e.g. pupil achievement, attendance, exclusions and staff training.</w:t>
      </w:r>
    </w:p>
    <w:p w14:paraId="28096A3B" w14:textId="0E6CA031" w:rsidR="0059188E" w:rsidRPr="00255A9E" w:rsidRDefault="0059188E" w:rsidP="00134D86">
      <w:pPr>
        <w:numPr>
          <w:ilvl w:val="0"/>
          <w:numId w:val="12"/>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This information is used to inform policies, plans</w:t>
      </w:r>
      <w:r w:rsidR="00524B3B" w:rsidRPr="00255A9E">
        <w:rPr>
          <w:rFonts w:ascii="Cambria" w:eastAsia="Times New Roman" w:hAnsi="Cambria" w:cstheme="minorHAnsi"/>
          <w:color w:val="4F4F4F"/>
          <w:sz w:val="24"/>
          <w:szCs w:val="24"/>
          <w:lang w:eastAsia="en-GB"/>
        </w:rPr>
        <w:t xml:space="preserve">, </w:t>
      </w:r>
      <w:r w:rsidRPr="00255A9E">
        <w:rPr>
          <w:rFonts w:ascii="Cambria" w:eastAsia="Times New Roman" w:hAnsi="Cambria" w:cstheme="minorHAnsi"/>
          <w:color w:val="4F4F4F"/>
          <w:sz w:val="24"/>
          <w:szCs w:val="24"/>
          <w:lang w:eastAsia="en-GB"/>
        </w:rPr>
        <w:t>strategies, lessons, additional support, training and activities</w:t>
      </w:r>
      <w:r w:rsidR="00524B3B" w:rsidRPr="00255A9E">
        <w:rPr>
          <w:rFonts w:ascii="Cambria" w:eastAsia="Times New Roman" w:hAnsi="Cambria" w:cstheme="minorHAnsi"/>
          <w:color w:val="4F4F4F"/>
          <w:sz w:val="24"/>
          <w:szCs w:val="24"/>
          <w:lang w:eastAsia="en-GB"/>
        </w:rPr>
        <w:t xml:space="preserve"> that</w:t>
      </w:r>
      <w:r w:rsidRPr="00255A9E">
        <w:rPr>
          <w:rFonts w:ascii="Cambria" w:eastAsia="Times New Roman" w:hAnsi="Cambria" w:cstheme="minorHAnsi"/>
          <w:color w:val="4F4F4F"/>
          <w:sz w:val="24"/>
          <w:szCs w:val="24"/>
          <w:lang w:eastAsia="en-GB"/>
        </w:rPr>
        <w:t xml:space="preserve"> the school provides.</w:t>
      </w:r>
    </w:p>
    <w:p w14:paraId="0C3D299C" w14:textId="67A89CC3" w:rsidR="0059188E" w:rsidRPr="00255A9E" w:rsidRDefault="0059188E" w:rsidP="00134D86">
      <w:pPr>
        <w:numPr>
          <w:ilvl w:val="0"/>
          <w:numId w:val="12"/>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The Equality Policy and Plan and Objectives have been shaped by the views, input and involvement of staff, parents, governors, pupils and other stakeholders</w:t>
      </w:r>
      <w:r w:rsidR="00524B3B" w:rsidRPr="00255A9E">
        <w:rPr>
          <w:rFonts w:ascii="Cambria" w:eastAsia="Times New Roman" w:hAnsi="Cambria" w:cstheme="minorHAnsi"/>
          <w:color w:val="4F4F4F"/>
          <w:sz w:val="24"/>
          <w:szCs w:val="24"/>
          <w:lang w:eastAsia="en-GB"/>
        </w:rPr>
        <w:t>.</w:t>
      </w:r>
    </w:p>
    <w:p w14:paraId="217206C9" w14:textId="5F8D41F3" w:rsidR="0059188E" w:rsidRPr="00255A9E" w:rsidRDefault="0059188E" w:rsidP="00134D86">
      <w:pPr>
        <w:numPr>
          <w:ilvl w:val="0"/>
          <w:numId w:val="12"/>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The school publishes information to demonstrate purposeful action on the general duties</w:t>
      </w:r>
      <w:r w:rsidR="00524B3B" w:rsidRPr="00255A9E">
        <w:rPr>
          <w:rFonts w:ascii="Cambria" w:eastAsia="Times New Roman" w:hAnsi="Cambria" w:cstheme="minorHAnsi"/>
          <w:color w:val="4F4F4F"/>
          <w:sz w:val="24"/>
          <w:szCs w:val="24"/>
          <w:lang w:eastAsia="en-GB"/>
        </w:rPr>
        <w:t>.</w:t>
      </w:r>
    </w:p>
    <w:p w14:paraId="2E7B20F1" w14:textId="15518D70" w:rsidR="0059188E" w:rsidRPr="00255A9E" w:rsidRDefault="0059188E" w:rsidP="00134D86">
      <w:pPr>
        <w:numPr>
          <w:ilvl w:val="0"/>
          <w:numId w:val="12"/>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The school analyses </w:t>
      </w:r>
      <w:r w:rsidR="00524B3B" w:rsidRPr="00255A9E">
        <w:rPr>
          <w:rFonts w:ascii="Cambria" w:eastAsia="Times New Roman" w:hAnsi="Cambria" w:cstheme="minorHAnsi"/>
          <w:color w:val="4F4F4F"/>
          <w:sz w:val="24"/>
          <w:szCs w:val="24"/>
          <w:lang w:eastAsia="en-GB"/>
        </w:rPr>
        <w:t>p</w:t>
      </w:r>
      <w:r w:rsidRPr="00255A9E">
        <w:rPr>
          <w:rFonts w:ascii="Cambria" w:eastAsia="Times New Roman" w:hAnsi="Cambria" w:cstheme="minorHAnsi"/>
          <w:color w:val="4F4F4F"/>
          <w:sz w:val="24"/>
          <w:szCs w:val="24"/>
          <w:lang w:eastAsia="en-GB"/>
        </w:rPr>
        <w:t>upil achievement in terms of progress and standards for different groups and takes action when trends or patterns indicate a</w:t>
      </w:r>
      <w:r w:rsidR="00524B3B" w:rsidRPr="00255A9E">
        <w:rPr>
          <w:rFonts w:ascii="Cambria" w:eastAsia="Times New Roman" w:hAnsi="Cambria" w:cstheme="minorHAnsi"/>
          <w:color w:val="4F4F4F"/>
          <w:sz w:val="24"/>
          <w:szCs w:val="24"/>
          <w:lang w:eastAsia="en-GB"/>
        </w:rPr>
        <w:t>n issue.</w:t>
      </w:r>
    </w:p>
    <w:p w14:paraId="44AB81CF" w14:textId="79A8458F" w:rsidR="0059188E" w:rsidRPr="00255A9E" w:rsidRDefault="0059188E" w:rsidP="00134D86">
      <w:pPr>
        <w:numPr>
          <w:ilvl w:val="0"/>
          <w:numId w:val="12"/>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The school sets </w:t>
      </w:r>
      <w:r w:rsidR="00524B3B" w:rsidRPr="00255A9E">
        <w:rPr>
          <w:rFonts w:ascii="Cambria" w:eastAsia="Times New Roman" w:hAnsi="Cambria" w:cstheme="minorHAnsi"/>
          <w:color w:val="4F4F4F"/>
          <w:sz w:val="24"/>
          <w:szCs w:val="24"/>
          <w:lang w:eastAsia="en-GB"/>
        </w:rPr>
        <w:t>e</w:t>
      </w:r>
      <w:r w:rsidRPr="00255A9E">
        <w:rPr>
          <w:rFonts w:ascii="Cambria" w:eastAsia="Times New Roman" w:hAnsi="Cambria" w:cstheme="minorHAnsi"/>
          <w:color w:val="4F4F4F"/>
          <w:sz w:val="24"/>
          <w:szCs w:val="24"/>
          <w:lang w:eastAsia="en-GB"/>
        </w:rPr>
        <w:t xml:space="preserve">quality </w:t>
      </w:r>
      <w:r w:rsidR="00524B3B" w:rsidRPr="00255A9E">
        <w:rPr>
          <w:rFonts w:ascii="Cambria" w:eastAsia="Times New Roman" w:hAnsi="Cambria" w:cstheme="minorHAnsi"/>
          <w:color w:val="4F4F4F"/>
          <w:sz w:val="24"/>
          <w:szCs w:val="24"/>
          <w:lang w:eastAsia="en-GB"/>
        </w:rPr>
        <w:t>o</w:t>
      </w:r>
      <w:r w:rsidRPr="00255A9E">
        <w:rPr>
          <w:rFonts w:ascii="Cambria" w:eastAsia="Times New Roman" w:hAnsi="Cambria" w:cstheme="minorHAnsi"/>
          <w:color w:val="4F4F4F"/>
          <w:sz w:val="24"/>
          <w:szCs w:val="24"/>
          <w:lang w:eastAsia="en-GB"/>
        </w:rPr>
        <w:t>bjectives to improve outcomes for vulnerable pupils and monitors progress on reaching these objectives</w:t>
      </w:r>
      <w:r w:rsidR="001B522A" w:rsidRPr="00255A9E">
        <w:rPr>
          <w:rFonts w:ascii="Cambria" w:eastAsia="Times New Roman" w:hAnsi="Cambria" w:cstheme="minorHAnsi"/>
          <w:color w:val="4F4F4F"/>
          <w:sz w:val="24"/>
          <w:szCs w:val="24"/>
          <w:lang w:eastAsia="en-GB"/>
        </w:rPr>
        <w:t>.</w:t>
      </w:r>
    </w:p>
    <w:p w14:paraId="47B81DE1" w14:textId="0014F6C6" w:rsidR="0059188E" w:rsidRPr="00255A9E" w:rsidRDefault="0059188E" w:rsidP="00134D86">
      <w:pPr>
        <w:numPr>
          <w:ilvl w:val="0"/>
          <w:numId w:val="12"/>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A senior member of staff has responsibility for coordinating the</w:t>
      </w:r>
      <w:r w:rsidR="00A26B25" w:rsidRPr="00255A9E">
        <w:rPr>
          <w:rFonts w:ascii="Cambria" w:eastAsia="Times New Roman" w:hAnsi="Cambria" w:cstheme="minorHAnsi"/>
          <w:color w:val="4F4F4F"/>
          <w:sz w:val="24"/>
          <w:szCs w:val="24"/>
          <w:lang w:eastAsia="en-GB"/>
        </w:rPr>
        <w:t xml:space="preserve"> </w:t>
      </w:r>
      <w:r w:rsidRPr="00255A9E">
        <w:rPr>
          <w:rFonts w:ascii="Cambria" w:eastAsia="Times New Roman" w:hAnsi="Cambria" w:cstheme="minorHAnsi"/>
          <w:color w:val="4F4F4F"/>
          <w:sz w:val="24"/>
          <w:szCs w:val="24"/>
          <w:lang w:eastAsia="en-GB"/>
        </w:rPr>
        <w:t>implementation of the policy and monitoring outcomes</w:t>
      </w:r>
      <w:r w:rsidR="001B522A" w:rsidRPr="00255A9E">
        <w:rPr>
          <w:rFonts w:ascii="Cambria" w:eastAsia="Times New Roman" w:hAnsi="Cambria" w:cstheme="minorHAnsi"/>
          <w:color w:val="4F4F4F"/>
          <w:sz w:val="24"/>
          <w:szCs w:val="24"/>
          <w:lang w:eastAsia="en-GB"/>
        </w:rPr>
        <w:t>.</w:t>
      </w:r>
    </w:p>
    <w:p w14:paraId="43E1F012" w14:textId="11042701" w:rsidR="0059188E" w:rsidRPr="00255A9E" w:rsidRDefault="0059188E" w:rsidP="00134D86">
      <w:pPr>
        <w:numPr>
          <w:ilvl w:val="0"/>
          <w:numId w:val="13"/>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The school ensures that all staff understand and implement the key</w:t>
      </w:r>
      <w:r w:rsidR="00A26B25" w:rsidRPr="00255A9E">
        <w:rPr>
          <w:rFonts w:ascii="Cambria" w:eastAsia="Times New Roman" w:hAnsi="Cambria" w:cstheme="minorHAnsi"/>
          <w:color w:val="4F4F4F"/>
          <w:sz w:val="24"/>
          <w:szCs w:val="24"/>
          <w:lang w:eastAsia="en-GB"/>
        </w:rPr>
        <w:t xml:space="preserve"> </w:t>
      </w:r>
      <w:r w:rsidRPr="00255A9E">
        <w:rPr>
          <w:rFonts w:ascii="Cambria" w:eastAsia="Times New Roman" w:hAnsi="Cambria" w:cstheme="minorHAnsi"/>
          <w:color w:val="4F4F4F"/>
          <w:sz w:val="24"/>
          <w:szCs w:val="24"/>
          <w:lang w:eastAsia="en-GB"/>
        </w:rPr>
        <w:t>requirements of the Equality Policy</w:t>
      </w:r>
      <w:r w:rsidR="001B522A" w:rsidRPr="00255A9E">
        <w:rPr>
          <w:rFonts w:ascii="Cambria" w:eastAsia="Times New Roman" w:hAnsi="Cambria" w:cstheme="minorHAnsi"/>
          <w:color w:val="4F4F4F"/>
          <w:sz w:val="24"/>
          <w:szCs w:val="24"/>
          <w:lang w:eastAsia="en-GB"/>
        </w:rPr>
        <w:t>.</w:t>
      </w:r>
    </w:p>
    <w:p w14:paraId="4DC3BFF9" w14:textId="0D581855" w:rsidR="0059188E" w:rsidRPr="00255A9E" w:rsidRDefault="0059188E" w:rsidP="00134D86">
      <w:pPr>
        <w:numPr>
          <w:ilvl w:val="0"/>
          <w:numId w:val="14"/>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The school ensures that visitors to the school understand and follow the key requirements of the Equality Policy</w:t>
      </w:r>
      <w:r w:rsidR="001B522A" w:rsidRPr="00255A9E">
        <w:rPr>
          <w:rFonts w:ascii="Cambria" w:eastAsia="Times New Roman" w:hAnsi="Cambria" w:cstheme="minorHAnsi"/>
          <w:color w:val="4F4F4F"/>
          <w:sz w:val="24"/>
          <w:szCs w:val="24"/>
          <w:lang w:eastAsia="en-GB"/>
        </w:rPr>
        <w:t>.</w:t>
      </w:r>
    </w:p>
    <w:p w14:paraId="69A8A0B3" w14:textId="2E905955" w:rsidR="0059188E" w:rsidRPr="00255A9E" w:rsidRDefault="0059188E" w:rsidP="00134D86">
      <w:pPr>
        <w:numPr>
          <w:ilvl w:val="0"/>
          <w:numId w:val="14"/>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The curriculum includes opportunities for all pupils to understand and celebrate diversity and difference</w:t>
      </w:r>
      <w:r w:rsidR="001B522A" w:rsidRPr="00255A9E">
        <w:rPr>
          <w:rFonts w:ascii="Cambria" w:eastAsia="Times New Roman" w:hAnsi="Cambria" w:cstheme="minorHAnsi"/>
          <w:color w:val="4F4F4F"/>
          <w:sz w:val="24"/>
          <w:szCs w:val="24"/>
          <w:lang w:eastAsia="en-GB"/>
        </w:rPr>
        <w:t>.</w:t>
      </w:r>
    </w:p>
    <w:p w14:paraId="0529ECCA" w14:textId="7F3BAA2B" w:rsidR="0059188E" w:rsidRPr="00255A9E" w:rsidRDefault="0059188E" w:rsidP="00134D86">
      <w:pPr>
        <w:numPr>
          <w:ilvl w:val="0"/>
          <w:numId w:val="14"/>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All groups of pupils are encouraged to participate in school life and make a positive contribution, e.g. through class assemblies and the school council</w:t>
      </w:r>
      <w:r w:rsidR="001B522A" w:rsidRPr="00255A9E">
        <w:rPr>
          <w:rFonts w:ascii="Cambria" w:eastAsia="Times New Roman" w:hAnsi="Cambria" w:cstheme="minorHAnsi"/>
          <w:color w:val="4F4F4F"/>
          <w:sz w:val="24"/>
          <w:szCs w:val="24"/>
          <w:lang w:eastAsia="en-GB"/>
        </w:rPr>
        <w:t>.</w:t>
      </w:r>
    </w:p>
    <w:p w14:paraId="70B48299" w14:textId="4B7B9CCD" w:rsidR="0059188E" w:rsidRPr="00255A9E" w:rsidRDefault="0059188E" w:rsidP="00134D86">
      <w:pPr>
        <w:numPr>
          <w:ilvl w:val="0"/>
          <w:numId w:val="14"/>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The school monitors bullying and harassment of pupils in terms of</w:t>
      </w:r>
      <w:r w:rsidR="00A047E6" w:rsidRPr="00255A9E">
        <w:rPr>
          <w:rFonts w:ascii="Cambria" w:eastAsia="Times New Roman" w:hAnsi="Cambria" w:cstheme="minorHAnsi"/>
          <w:color w:val="4F4F4F"/>
          <w:sz w:val="24"/>
          <w:szCs w:val="24"/>
          <w:lang w:eastAsia="en-GB"/>
        </w:rPr>
        <w:t xml:space="preserve"> </w:t>
      </w:r>
      <w:r w:rsidRPr="00255A9E">
        <w:rPr>
          <w:rFonts w:ascii="Cambria" w:eastAsia="Times New Roman" w:hAnsi="Cambria" w:cstheme="minorHAnsi"/>
          <w:color w:val="4F4F4F"/>
          <w:sz w:val="24"/>
          <w:szCs w:val="24"/>
          <w:lang w:eastAsia="en-GB"/>
        </w:rPr>
        <w:t>difference and diversity (i.e. different groups) and takes action if there is a cause for concern</w:t>
      </w:r>
      <w:r w:rsidR="001B522A" w:rsidRPr="00255A9E">
        <w:rPr>
          <w:rFonts w:ascii="Cambria" w:eastAsia="Times New Roman" w:hAnsi="Cambria" w:cstheme="minorHAnsi"/>
          <w:color w:val="4F4F4F"/>
          <w:sz w:val="24"/>
          <w:szCs w:val="24"/>
          <w:lang w:eastAsia="en-GB"/>
        </w:rPr>
        <w:t>.</w:t>
      </w:r>
    </w:p>
    <w:p w14:paraId="58032250" w14:textId="11A680AA" w:rsidR="0059188E" w:rsidRPr="00255A9E" w:rsidRDefault="0059188E" w:rsidP="00134D86">
      <w:pPr>
        <w:numPr>
          <w:ilvl w:val="0"/>
          <w:numId w:val="15"/>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Visual displays reflect the diversity of the school community</w:t>
      </w:r>
      <w:r w:rsidR="001B522A" w:rsidRPr="00255A9E">
        <w:rPr>
          <w:rFonts w:ascii="Cambria" w:eastAsia="Times New Roman" w:hAnsi="Cambria" w:cstheme="minorHAnsi"/>
          <w:color w:val="4F4F4F"/>
          <w:sz w:val="24"/>
          <w:szCs w:val="24"/>
          <w:lang w:eastAsia="en-GB"/>
        </w:rPr>
        <w:t>.</w:t>
      </w:r>
    </w:p>
    <w:p w14:paraId="0B484549" w14:textId="412BE247" w:rsidR="0059188E" w:rsidRPr="00255A9E" w:rsidRDefault="0059188E" w:rsidP="00134D86">
      <w:pPr>
        <w:numPr>
          <w:ilvl w:val="0"/>
          <w:numId w:val="15"/>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Minority ethnic, disabled and both male and female role models and those of vulnerable groups are promoted positively in lessons, displays, discussions and class assemblies</w:t>
      </w:r>
      <w:r w:rsidR="001B522A" w:rsidRPr="00255A9E">
        <w:rPr>
          <w:rFonts w:ascii="Cambria" w:eastAsia="Times New Roman" w:hAnsi="Cambria" w:cstheme="minorHAnsi"/>
          <w:color w:val="4F4F4F"/>
          <w:sz w:val="24"/>
          <w:szCs w:val="24"/>
          <w:lang w:eastAsia="en-GB"/>
        </w:rPr>
        <w:t>.</w:t>
      </w:r>
    </w:p>
    <w:p w14:paraId="6E96BC69" w14:textId="1B403FB3" w:rsidR="0059188E" w:rsidRPr="00255A9E" w:rsidRDefault="0059188E" w:rsidP="00134D86">
      <w:pPr>
        <w:numPr>
          <w:ilvl w:val="0"/>
          <w:numId w:val="15"/>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The school takes part in events such as awareness of issues around race, disability and gender</w:t>
      </w:r>
      <w:r w:rsidR="001B522A" w:rsidRPr="00255A9E">
        <w:rPr>
          <w:rFonts w:ascii="Cambria" w:eastAsia="Times New Roman" w:hAnsi="Cambria" w:cstheme="minorHAnsi"/>
          <w:color w:val="4F4F4F"/>
          <w:sz w:val="24"/>
          <w:szCs w:val="24"/>
          <w:lang w:eastAsia="en-GB"/>
        </w:rPr>
        <w:t>.</w:t>
      </w:r>
    </w:p>
    <w:p w14:paraId="27C6FF82" w14:textId="4884D8F3" w:rsidR="0059188E" w:rsidRPr="00255A9E" w:rsidRDefault="0059188E" w:rsidP="00134D86">
      <w:pPr>
        <w:numPr>
          <w:ilvl w:val="0"/>
          <w:numId w:val="15"/>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The school environment is increasingly</w:t>
      </w:r>
      <w:r w:rsidR="003E6DDA" w:rsidRPr="00255A9E">
        <w:rPr>
          <w:rFonts w:ascii="Cambria" w:eastAsia="Times New Roman" w:hAnsi="Cambria" w:cstheme="minorHAnsi"/>
          <w:color w:val="4F4F4F"/>
          <w:sz w:val="24"/>
          <w:szCs w:val="24"/>
          <w:lang w:eastAsia="en-GB"/>
        </w:rPr>
        <w:t xml:space="preserve"> as</w:t>
      </w:r>
      <w:r w:rsidRPr="00255A9E">
        <w:rPr>
          <w:rFonts w:ascii="Cambria" w:eastAsia="Times New Roman" w:hAnsi="Cambria" w:cstheme="minorHAnsi"/>
          <w:color w:val="4F4F4F"/>
          <w:sz w:val="24"/>
          <w:szCs w:val="24"/>
          <w:lang w:eastAsia="en-GB"/>
        </w:rPr>
        <w:t xml:space="preserve"> accessible</w:t>
      </w:r>
      <w:r w:rsidR="003E6DDA" w:rsidRPr="00255A9E">
        <w:rPr>
          <w:rFonts w:ascii="Cambria" w:eastAsia="Times New Roman" w:hAnsi="Cambria" w:cstheme="minorHAnsi"/>
          <w:color w:val="4F4F4F"/>
          <w:sz w:val="24"/>
          <w:szCs w:val="24"/>
          <w:lang w:eastAsia="en-GB"/>
        </w:rPr>
        <w:t xml:space="preserve"> as</w:t>
      </w:r>
      <w:r w:rsidRPr="00255A9E">
        <w:rPr>
          <w:rFonts w:ascii="Cambria" w:eastAsia="Times New Roman" w:hAnsi="Cambria" w:cstheme="minorHAnsi"/>
          <w:color w:val="4F4F4F"/>
          <w:sz w:val="24"/>
          <w:szCs w:val="24"/>
          <w:lang w:eastAsia="en-GB"/>
        </w:rPr>
        <w:t xml:space="preserve"> possible to pupils, staff and visitors to the school</w:t>
      </w:r>
      <w:r w:rsidR="001B522A" w:rsidRPr="00255A9E">
        <w:rPr>
          <w:rFonts w:ascii="Cambria" w:eastAsia="Times New Roman" w:hAnsi="Cambria" w:cstheme="minorHAnsi"/>
          <w:color w:val="4F4F4F"/>
          <w:sz w:val="24"/>
          <w:szCs w:val="24"/>
          <w:lang w:eastAsia="en-GB"/>
        </w:rPr>
        <w:t>.</w:t>
      </w:r>
    </w:p>
    <w:p w14:paraId="1844DF58" w14:textId="09A12378" w:rsidR="0059188E" w:rsidRPr="00255A9E" w:rsidRDefault="0059188E" w:rsidP="00134D86">
      <w:pPr>
        <w:numPr>
          <w:ilvl w:val="0"/>
          <w:numId w:val="15"/>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lastRenderedPageBreak/>
        <w:t>Open evenings and other events which parents, carers and the community attend are held in an accessible part of the school and issues such as language barriers are considered</w:t>
      </w:r>
      <w:r w:rsidR="003E6DDA" w:rsidRPr="00255A9E">
        <w:rPr>
          <w:rFonts w:ascii="Cambria" w:eastAsia="Times New Roman" w:hAnsi="Cambria" w:cstheme="minorHAnsi"/>
          <w:color w:val="4F4F4F"/>
          <w:sz w:val="24"/>
          <w:szCs w:val="24"/>
          <w:lang w:eastAsia="en-GB"/>
        </w:rPr>
        <w:t>.</w:t>
      </w:r>
    </w:p>
    <w:p w14:paraId="2538E087" w14:textId="001422F4" w:rsidR="0059188E" w:rsidRPr="00255A9E" w:rsidRDefault="0059188E" w:rsidP="00134D86">
      <w:pPr>
        <w:numPr>
          <w:ilvl w:val="0"/>
          <w:numId w:val="15"/>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The accessibility needs of parents, pupils and staff are considered in the publishing and sending out of information</w:t>
      </w:r>
      <w:r w:rsidR="003E6DDA" w:rsidRPr="00255A9E">
        <w:rPr>
          <w:rFonts w:ascii="Cambria" w:eastAsia="Times New Roman" w:hAnsi="Cambria" w:cstheme="minorHAnsi"/>
          <w:color w:val="4F4F4F"/>
          <w:sz w:val="24"/>
          <w:szCs w:val="24"/>
          <w:lang w:eastAsia="en-GB"/>
        </w:rPr>
        <w:t>.</w:t>
      </w:r>
    </w:p>
    <w:p w14:paraId="120A5F4E" w14:textId="34141AA2" w:rsidR="0059188E" w:rsidRPr="00255A9E" w:rsidRDefault="0059188E" w:rsidP="00134D86">
      <w:pPr>
        <w:numPr>
          <w:ilvl w:val="0"/>
          <w:numId w:val="15"/>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The </w:t>
      </w:r>
      <w:r w:rsidR="003E6DDA" w:rsidRPr="00255A9E">
        <w:rPr>
          <w:rFonts w:ascii="Cambria" w:eastAsia="Times New Roman" w:hAnsi="Cambria" w:cstheme="minorHAnsi"/>
          <w:color w:val="4F4F4F"/>
          <w:sz w:val="24"/>
          <w:szCs w:val="24"/>
          <w:lang w:eastAsia="en-GB"/>
        </w:rPr>
        <w:t xml:space="preserve">Local </w:t>
      </w:r>
      <w:r w:rsidRPr="00255A9E">
        <w:rPr>
          <w:rFonts w:ascii="Cambria" w:eastAsia="Times New Roman" w:hAnsi="Cambria" w:cstheme="minorHAnsi"/>
          <w:color w:val="4F4F4F"/>
          <w:sz w:val="24"/>
          <w:szCs w:val="24"/>
          <w:lang w:eastAsia="en-GB"/>
        </w:rPr>
        <w:t xml:space="preserve">Governing </w:t>
      </w:r>
      <w:r w:rsidR="00A047E6" w:rsidRPr="00255A9E">
        <w:rPr>
          <w:rFonts w:ascii="Cambria" w:eastAsia="Times New Roman" w:hAnsi="Cambria" w:cstheme="minorHAnsi"/>
          <w:color w:val="4F4F4F"/>
          <w:sz w:val="24"/>
          <w:szCs w:val="24"/>
          <w:lang w:eastAsia="en-GB"/>
        </w:rPr>
        <w:t>Committee</w:t>
      </w:r>
      <w:r w:rsidRPr="00255A9E">
        <w:rPr>
          <w:rFonts w:ascii="Cambria" w:eastAsia="Times New Roman" w:hAnsi="Cambria" w:cstheme="minorHAnsi"/>
          <w:color w:val="4F4F4F"/>
          <w:sz w:val="24"/>
          <w:szCs w:val="24"/>
          <w:lang w:eastAsia="en-GB"/>
        </w:rPr>
        <w:t xml:space="preserve"> is representative of the community it serves</w:t>
      </w:r>
      <w:r w:rsidR="003E6DDA" w:rsidRPr="00255A9E">
        <w:rPr>
          <w:rFonts w:ascii="Cambria" w:eastAsia="Times New Roman" w:hAnsi="Cambria" w:cstheme="minorHAnsi"/>
          <w:color w:val="4F4F4F"/>
          <w:sz w:val="24"/>
          <w:szCs w:val="24"/>
          <w:lang w:eastAsia="en-GB"/>
        </w:rPr>
        <w:t>.</w:t>
      </w:r>
    </w:p>
    <w:p w14:paraId="32F6F905" w14:textId="47816560" w:rsidR="0059188E" w:rsidRPr="00255A9E" w:rsidRDefault="0059188E" w:rsidP="00134D86">
      <w:pPr>
        <w:numPr>
          <w:ilvl w:val="0"/>
          <w:numId w:val="15"/>
        </w:numPr>
        <w:shd w:val="clear" w:color="auto" w:fill="FFFFFF"/>
        <w:spacing w:after="120" w:line="240" w:lineRule="auto"/>
        <w:ind w:left="1080"/>
        <w:textAlignment w:val="baseline"/>
        <w:rPr>
          <w:rFonts w:ascii="Cambria" w:eastAsia="Times New Roman" w:hAnsi="Cambria" w:cstheme="minorHAnsi"/>
          <w:color w:val="4F4F4F"/>
          <w:sz w:val="24"/>
          <w:szCs w:val="24"/>
          <w:lang w:eastAsia="en-GB"/>
        </w:rPr>
      </w:pPr>
      <w:r w:rsidRPr="00255A9E">
        <w:rPr>
          <w:rFonts w:ascii="Cambria" w:eastAsia="Times New Roman" w:hAnsi="Cambria" w:cstheme="minorHAnsi"/>
          <w:color w:val="4F4F4F"/>
          <w:sz w:val="24"/>
          <w:szCs w:val="24"/>
          <w:lang w:eastAsia="en-GB"/>
        </w:rPr>
        <w:t xml:space="preserve">Procedures for the election of parent governors are open to </w:t>
      </w:r>
      <w:r w:rsidR="00104E76" w:rsidRPr="00255A9E">
        <w:rPr>
          <w:rFonts w:ascii="Cambria" w:eastAsia="Times New Roman" w:hAnsi="Cambria" w:cstheme="minorHAnsi"/>
          <w:color w:val="4F4F4F"/>
          <w:sz w:val="24"/>
          <w:szCs w:val="24"/>
          <w:lang w:eastAsia="en-GB"/>
        </w:rPr>
        <w:t xml:space="preserve">all </w:t>
      </w:r>
      <w:r w:rsidRPr="00255A9E">
        <w:rPr>
          <w:rFonts w:ascii="Cambria" w:eastAsia="Times New Roman" w:hAnsi="Cambria" w:cstheme="minorHAnsi"/>
          <w:color w:val="4F4F4F"/>
          <w:sz w:val="24"/>
          <w:szCs w:val="24"/>
          <w:lang w:eastAsia="en-GB"/>
        </w:rPr>
        <w:t>candidates and voters</w:t>
      </w:r>
      <w:r w:rsidR="00104E76" w:rsidRPr="00255A9E">
        <w:rPr>
          <w:rFonts w:ascii="Cambria" w:eastAsia="Times New Roman" w:hAnsi="Cambria" w:cstheme="minorHAnsi"/>
          <w:color w:val="4F4F4F"/>
          <w:sz w:val="24"/>
          <w:szCs w:val="24"/>
          <w:lang w:eastAsia="en-GB"/>
        </w:rPr>
        <w:t xml:space="preserve"> including those</w:t>
      </w:r>
      <w:r w:rsidRPr="00255A9E">
        <w:rPr>
          <w:rFonts w:ascii="Cambria" w:eastAsia="Times New Roman" w:hAnsi="Cambria" w:cstheme="minorHAnsi"/>
          <w:color w:val="4F4F4F"/>
          <w:sz w:val="24"/>
          <w:szCs w:val="24"/>
          <w:lang w:eastAsia="en-GB"/>
        </w:rPr>
        <w:t xml:space="preserve"> w</w:t>
      </w:r>
      <w:r w:rsidR="003E6DDA" w:rsidRPr="00255A9E">
        <w:rPr>
          <w:rFonts w:ascii="Cambria" w:eastAsia="Times New Roman" w:hAnsi="Cambria" w:cstheme="minorHAnsi"/>
          <w:color w:val="4F4F4F"/>
          <w:sz w:val="24"/>
          <w:szCs w:val="24"/>
          <w:lang w:eastAsia="en-GB"/>
        </w:rPr>
        <w:t>ith disabilities</w:t>
      </w:r>
      <w:r w:rsidR="00104E76" w:rsidRPr="00255A9E">
        <w:rPr>
          <w:rFonts w:ascii="Cambria" w:eastAsia="Times New Roman" w:hAnsi="Cambria" w:cstheme="minorHAnsi"/>
          <w:color w:val="4F4F4F"/>
          <w:sz w:val="24"/>
          <w:szCs w:val="24"/>
          <w:lang w:eastAsia="en-GB"/>
        </w:rPr>
        <w:t>.</w:t>
      </w:r>
    </w:p>
    <w:p w14:paraId="2A9785ED" w14:textId="77777777" w:rsidR="00104E76" w:rsidRPr="00255A9E" w:rsidRDefault="00104E76" w:rsidP="00134D86">
      <w:pPr>
        <w:spacing w:after="120" w:line="240" w:lineRule="auto"/>
        <w:rPr>
          <w:rFonts w:ascii="Cambria" w:hAnsi="Cambria"/>
        </w:rPr>
      </w:pPr>
    </w:p>
    <w:sectPr w:rsidR="00104E76" w:rsidRPr="00255A9E" w:rsidSect="00813280">
      <w:headerReference w:type="default" r:id="rId12"/>
      <w:footerReference w:type="default" r:id="rId13"/>
      <w:headerReference w:type="first" r:id="rId14"/>
      <w:pgSz w:w="11906" w:h="16838"/>
      <w:pgMar w:top="1440" w:right="1080" w:bottom="1440" w:left="1080" w:header="708" w:footer="708" w:gutter="0"/>
      <w:pgBorders w:offsetFrom="page">
        <w:top w:val="single" w:sz="8" w:space="24" w:color="806000" w:themeColor="accent4" w:themeShade="80"/>
        <w:left w:val="single" w:sz="8" w:space="24" w:color="806000" w:themeColor="accent4" w:themeShade="80"/>
        <w:bottom w:val="single" w:sz="8" w:space="24" w:color="806000" w:themeColor="accent4" w:themeShade="80"/>
        <w:right w:val="single" w:sz="8" w:space="24" w:color="806000" w:themeColor="accent4"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2F413" w14:textId="77777777" w:rsidR="00813280" w:rsidRDefault="00813280" w:rsidP="0059188E">
      <w:pPr>
        <w:spacing w:after="0" w:line="240" w:lineRule="auto"/>
      </w:pPr>
      <w:r>
        <w:separator/>
      </w:r>
    </w:p>
  </w:endnote>
  <w:endnote w:type="continuationSeparator" w:id="0">
    <w:p w14:paraId="7FB12219" w14:textId="77777777" w:rsidR="00813280" w:rsidRDefault="00813280" w:rsidP="0059188E">
      <w:pPr>
        <w:spacing w:after="0" w:line="240" w:lineRule="auto"/>
      </w:pPr>
      <w:r>
        <w:continuationSeparator/>
      </w:r>
    </w:p>
  </w:endnote>
  <w:endnote w:type="continuationNotice" w:id="1">
    <w:p w14:paraId="4FE357A7" w14:textId="77777777" w:rsidR="00813280" w:rsidRDefault="00813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eeZe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500123"/>
      <w:docPartObj>
        <w:docPartGallery w:val="Page Numbers (Bottom of Page)"/>
        <w:docPartUnique/>
      </w:docPartObj>
    </w:sdtPr>
    <w:sdtEndPr>
      <w:rPr>
        <w:noProof/>
      </w:rPr>
    </w:sdtEndPr>
    <w:sdtContent>
      <w:p w14:paraId="303AF809" w14:textId="77777777" w:rsidR="004B01FA" w:rsidRDefault="004B01FA">
        <w:pPr>
          <w:pStyle w:val="Footer"/>
          <w:jc w:val="center"/>
          <w:rPr>
            <w:rFonts w:ascii="Cambria" w:hAnsi="Cambria"/>
            <w:noProof/>
          </w:rPr>
        </w:pPr>
        <w:r w:rsidRPr="004B01FA">
          <w:rPr>
            <w:rFonts w:ascii="Cambria" w:hAnsi="Cambria"/>
          </w:rPr>
          <w:fldChar w:fldCharType="begin"/>
        </w:r>
        <w:r w:rsidRPr="004B01FA">
          <w:rPr>
            <w:rFonts w:ascii="Cambria" w:hAnsi="Cambria"/>
          </w:rPr>
          <w:instrText xml:space="preserve"> PAGE   \* MERGEFORMAT </w:instrText>
        </w:r>
        <w:r w:rsidRPr="004B01FA">
          <w:rPr>
            <w:rFonts w:ascii="Cambria" w:hAnsi="Cambria"/>
          </w:rPr>
          <w:fldChar w:fldCharType="separate"/>
        </w:r>
        <w:r w:rsidRPr="004B01FA">
          <w:rPr>
            <w:rFonts w:ascii="Cambria" w:hAnsi="Cambria"/>
            <w:noProof/>
          </w:rPr>
          <w:t>2</w:t>
        </w:r>
        <w:r w:rsidRPr="004B01FA">
          <w:rPr>
            <w:rFonts w:ascii="Cambria" w:hAnsi="Cambria"/>
            <w:noProof/>
          </w:rPr>
          <w:fldChar w:fldCharType="end"/>
        </w:r>
      </w:p>
      <w:p w14:paraId="2C1D468A" w14:textId="37F602C4" w:rsidR="004B01FA" w:rsidRDefault="004B01FA">
        <w:pPr>
          <w:pStyle w:val="Footer"/>
          <w:jc w:val="center"/>
        </w:pPr>
        <w:r>
          <w:rPr>
            <w:rFonts w:ascii="Cambria" w:hAnsi="Cambria"/>
            <w:noProof/>
          </w:rPr>
          <w:t>BBCET EDI Policy</w:t>
        </w:r>
      </w:p>
    </w:sdtContent>
  </w:sdt>
  <w:p w14:paraId="3350A70E" w14:textId="77777777" w:rsidR="004B01FA" w:rsidRDefault="004B0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FAA5A" w14:textId="77777777" w:rsidR="00813280" w:rsidRDefault="00813280" w:rsidP="0059188E">
      <w:pPr>
        <w:spacing w:after="0" w:line="240" w:lineRule="auto"/>
      </w:pPr>
      <w:r>
        <w:separator/>
      </w:r>
    </w:p>
  </w:footnote>
  <w:footnote w:type="continuationSeparator" w:id="0">
    <w:p w14:paraId="26B88ECD" w14:textId="77777777" w:rsidR="00813280" w:rsidRDefault="00813280" w:rsidP="0059188E">
      <w:pPr>
        <w:spacing w:after="0" w:line="240" w:lineRule="auto"/>
      </w:pPr>
      <w:r>
        <w:continuationSeparator/>
      </w:r>
    </w:p>
  </w:footnote>
  <w:footnote w:type="continuationNotice" w:id="1">
    <w:p w14:paraId="07BBA040" w14:textId="77777777" w:rsidR="00813280" w:rsidRDefault="008132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6764" w14:textId="77777777" w:rsidR="009F175E" w:rsidRPr="009F175E" w:rsidRDefault="009F175E" w:rsidP="009F175E">
    <w:pPr>
      <w:widowControl w:val="0"/>
      <w:tabs>
        <w:tab w:val="center" w:pos="4513"/>
        <w:tab w:val="right" w:pos="9026"/>
      </w:tabs>
      <w:autoSpaceDE w:val="0"/>
      <w:autoSpaceDN w:val="0"/>
      <w:spacing w:after="0" w:line="240" w:lineRule="auto"/>
      <w:jc w:val="right"/>
      <w:rPr>
        <w:rFonts w:ascii="Cambria" w:eastAsia="Calibri" w:hAnsi="Cambria" w:cs="Calibri"/>
        <w:lang w:eastAsia="en-GB" w:bidi="en-GB"/>
      </w:rPr>
    </w:pPr>
    <w:r w:rsidRPr="009F175E">
      <w:rPr>
        <w:rFonts w:ascii="Cambria" w:eastAsia="Calibri" w:hAnsi="Cambria" w:cs="Calibri"/>
        <w:noProof/>
        <w:lang w:eastAsia="en-GB" w:bidi="en-GB"/>
      </w:rPr>
      <w:drawing>
        <wp:anchor distT="0" distB="0" distL="114300" distR="114300" simplePos="0" relativeHeight="251662336" behindDoc="1" locked="0" layoutInCell="1" allowOverlap="1" wp14:anchorId="10C333C2" wp14:editId="2BA55772">
          <wp:simplePos x="0" y="0"/>
          <wp:positionH relativeFrom="margin">
            <wp:posOffset>6059805</wp:posOffset>
          </wp:positionH>
          <wp:positionV relativeFrom="paragraph">
            <wp:posOffset>-101600</wp:posOffset>
          </wp:positionV>
          <wp:extent cx="441960" cy="661670"/>
          <wp:effectExtent l="0" t="0" r="0" b="5080"/>
          <wp:wrapTight wrapText="bothSides">
            <wp:wrapPolygon edited="0">
              <wp:start x="0" y="0"/>
              <wp:lineTo x="0" y="21144"/>
              <wp:lineTo x="20483" y="21144"/>
              <wp:lineTo x="20483" y="0"/>
              <wp:lineTo x="0" y="0"/>
            </wp:wrapPolygon>
          </wp:wrapTight>
          <wp:docPr id="197394559" name="Picture 19739455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661670"/>
                  </a:xfrm>
                  <a:prstGeom prst="rect">
                    <a:avLst/>
                  </a:prstGeom>
                  <a:noFill/>
                </pic:spPr>
              </pic:pic>
            </a:graphicData>
          </a:graphic>
          <wp14:sizeRelH relativeFrom="margin">
            <wp14:pctWidth>0</wp14:pctWidth>
          </wp14:sizeRelH>
          <wp14:sizeRelV relativeFrom="margin">
            <wp14:pctHeight>0</wp14:pctHeight>
          </wp14:sizeRelV>
        </wp:anchor>
      </w:drawing>
    </w:r>
    <w:r w:rsidRPr="009F175E">
      <w:rPr>
        <w:rFonts w:ascii="Cambria" w:eastAsia="Calibri" w:hAnsi="Cambria" w:cs="Calibri"/>
        <w:lang w:eastAsia="en-GB" w:bidi="en-GB"/>
      </w:rPr>
      <w:t xml:space="preserve">Bishop Bewick Catholic Education Trust </w:t>
    </w:r>
  </w:p>
  <w:p w14:paraId="5EDB2F32" w14:textId="51364F98" w:rsidR="0059188E" w:rsidRDefault="0059188E" w:rsidP="0059188E">
    <w:pPr>
      <w:spacing w:after="0" w:line="324" w:lineRule="atLeast"/>
      <w:jc w:val="center"/>
      <w:textAlignment w:val="baseline"/>
      <w:outlineLvl w:val="0"/>
      <w:rPr>
        <w:rFonts w:ascii="ABeeZee" w:eastAsia="Times New Roman" w:hAnsi="ABeeZee" w:cs="Times New Roman"/>
        <w:color w:val="C00000"/>
        <w:kern w:val="36"/>
        <w:sz w:val="30"/>
        <w:szCs w:val="30"/>
        <w:lang w:eastAsia="en-GB"/>
      </w:rPr>
    </w:pPr>
  </w:p>
  <w:p w14:paraId="2F846A30" w14:textId="4602F68A" w:rsidR="0059188E" w:rsidRDefault="00591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A8406" w14:textId="7809FBB9" w:rsidR="009F175E" w:rsidRDefault="009F175E">
    <w:pPr>
      <w:pStyle w:val="Header"/>
    </w:pPr>
    <w:r>
      <w:ptab w:relativeTo="margin" w:alignment="center" w:leader="none"/>
    </w:r>
    <w:r>
      <w:rPr>
        <w:rFonts w:ascii="Cambria" w:eastAsia="Calibri" w:hAnsi="Cambria" w:cs="Calibri"/>
        <w:lang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8A9"/>
    <w:multiLevelType w:val="multilevel"/>
    <w:tmpl w:val="3DD6A2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D24F2"/>
    <w:multiLevelType w:val="multilevel"/>
    <w:tmpl w:val="246826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A101E"/>
    <w:multiLevelType w:val="multilevel"/>
    <w:tmpl w:val="165405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57495"/>
    <w:multiLevelType w:val="hybridMultilevel"/>
    <w:tmpl w:val="B2888840"/>
    <w:lvl w:ilvl="0" w:tplc="BA40A46E">
      <w:numFmt w:val="bullet"/>
      <w:lvlText w:val="–"/>
      <w:lvlJc w:val="left"/>
      <w:pPr>
        <w:ind w:left="720" w:hanging="360"/>
      </w:pPr>
      <w:rPr>
        <w:rFonts w:ascii="inherit" w:eastAsia="Times New Roman" w:hAnsi="inheri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2F4A84"/>
    <w:multiLevelType w:val="multilevel"/>
    <w:tmpl w:val="E1425B7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9533E"/>
    <w:multiLevelType w:val="multilevel"/>
    <w:tmpl w:val="8F226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A84E4B"/>
    <w:multiLevelType w:val="hybridMultilevel"/>
    <w:tmpl w:val="AC68BE3C"/>
    <w:lvl w:ilvl="0" w:tplc="BA40A46E">
      <w:numFmt w:val="bullet"/>
      <w:lvlText w:val="–"/>
      <w:lvlJc w:val="left"/>
      <w:pPr>
        <w:ind w:left="720" w:hanging="360"/>
      </w:pPr>
      <w:rPr>
        <w:rFonts w:ascii="inherit" w:eastAsia="Times New Roman" w:hAnsi="inheri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2B1F15"/>
    <w:multiLevelType w:val="multilevel"/>
    <w:tmpl w:val="23302E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31074"/>
    <w:multiLevelType w:val="multilevel"/>
    <w:tmpl w:val="B5BA2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CE739B"/>
    <w:multiLevelType w:val="multilevel"/>
    <w:tmpl w:val="165405C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o"/>
      <w:lvlJc w:val="left"/>
      <w:pPr>
        <w:tabs>
          <w:tab w:val="num" w:pos="1800"/>
        </w:tabs>
        <w:ind w:left="1800" w:hanging="360"/>
      </w:pPr>
      <w:rPr>
        <w:rFonts w:ascii="Courier New" w:hAnsi="Courier New" w:cs="Courier New"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66269CC"/>
    <w:multiLevelType w:val="multilevel"/>
    <w:tmpl w:val="FBA447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A1525"/>
    <w:multiLevelType w:val="multilevel"/>
    <w:tmpl w:val="D786B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2306D0"/>
    <w:multiLevelType w:val="multilevel"/>
    <w:tmpl w:val="25D4B6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B7259D"/>
    <w:multiLevelType w:val="hybridMultilevel"/>
    <w:tmpl w:val="7CC2AFD6"/>
    <w:lvl w:ilvl="0" w:tplc="37BEE73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9D49C2"/>
    <w:multiLevelType w:val="multilevel"/>
    <w:tmpl w:val="9BBC0E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A730C9"/>
    <w:multiLevelType w:val="multilevel"/>
    <w:tmpl w:val="7DACBD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4F2913"/>
    <w:multiLevelType w:val="multilevel"/>
    <w:tmpl w:val="165405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F05A76"/>
    <w:multiLevelType w:val="multilevel"/>
    <w:tmpl w:val="165405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E7361"/>
    <w:multiLevelType w:val="multilevel"/>
    <w:tmpl w:val="4F6C51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1A6980"/>
    <w:multiLevelType w:val="multilevel"/>
    <w:tmpl w:val="3A46E8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FA118B"/>
    <w:multiLevelType w:val="multilevel"/>
    <w:tmpl w:val="686ED2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FD11D8"/>
    <w:multiLevelType w:val="hybridMultilevel"/>
    <w:tmpl w:val="6BFC4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0636F6"/>
    <w:multiLevelType w:val="hybridMultilevel"/>
    <w:tmpl w:val="509E2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A6317F"/>
    <w:multiLevelType w:val="multilevel"/>
    <w:tmpl w:val="2D5A5F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941757">
    <w:abstractNumId w:val="8"/>
  </w:num>
  <w:num w:numId="2" w16cid:durableId="1886981911">
    <w:abstractNumId w:val="11"/>
  </w:num>
  <w:num w:numId="3" w16cid:durableId="738405189">
    <w:abstractNumId w:val="4"/>
  </w:num>
  <w:num w:numId="4" w16cid:durableId="1233278545">
    <w:abstractNumId w:val="18"/>
  </w:num>
  <w:num w:numId="5" w16cid:durableId="461533361">
    <w:abstractNumId w:val="20"/>
  </w:num>
  <w:num w:numId="6" w16cid:durableId="1134373036">
    <w:abstractNumId w:val="7"/>
  </w:num>
  <w:num w:numId="7" w16cid:durableId="124855601">
    <w:abstractNumId w:val="1"/>
  </w:num>
  <w:num w:numId="8" w16cid:durableId="772897619">
    <w:abstractNumId w:val="14"/>
  </w:num>
  <w:num w:numId="9" w16cid:durableId="1891571736">
    <w:abstractNumId w:val="0"/>
  </w:num>
  <w:num w:numId="10" w16cid:durableId="965431877">
    <w:abstractNumId w:val="12"/>
  </w:num>
  <w:num w:numId="11" w16cid:durableId="836043224">
    <w:abstractNumId w:val="10"/>
  </w:num>
  <w:num w:numId="12" w16cid:durableId="1882201684">
    <w:abstractNumId w:val="5"/>
  </w:num>
  <w:num w:numId="13" w16cid:durableId="1129978715">
    <w:abstractNumId w:val="19"/>
  </w:num>
  <w:num w:numId="14" w16cid:durableId="128329687">
    <w:abstractNumId w:val="23"/>
  </w:num>
  <w:num w:numId="15" w16cid:durableId="360666565">
    <w:abstractNumId w:val="15"/>
  </w:num>
  <w:num w:numId="16" w16cid:durableId="1686635197">
    <w:abstractNumId w:val="21"/>
  </w:num>
  <w:num w:numId="17" w16cid:durableId="361396976">
    <w:abstractNumId w:val="16"/>
  </w:num>
  <w:num w:numId="18" w16cid:durableId="807671706">
    <w:abstractNumId w:val="2"/>
  </w:num>
  <w:num w:numId="19" w16cid:durableId="1919290600">
    <w:abstractNumId w:val="9"/>
  </w:num>
  <w:num w:numId="20" w16cid:durableId="1343432348">
    <w:abstractNumId w:val="17"/>
  </w:num>
  <w:num w:numId="21" w16cid:durableId="1004016950">
    <w:abstractNumId w:val="22"/>
  </w:num>
  <w:num w:numId="22" w16cid:durableId="510416683">
    <w:abstractNumId w:val="3"/>
  </w:num>
  <w:num w:numId="23" w16cid:durableId="853573198">
    <w:abstractNumId w:val="6"/>
  </w:num>
  <w:num w:numId="24" w16cid:durableId="18430860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vJ0w2QSfWx73Zvz0rPj+tNcVtiLwThb+bD7QKMcYOszA19mVywtWAHE/pvIzUlK/gAU2XMaEvjPJLCA3LJTAqg==" w:salt="Lx1obFR5u+pLeCYMchiwd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8E"/>
    <w:rsid w:val="000103B8"/>
    <w:rsid w:val="00013448"/>
    <w:rsid w:val="00042FA5"/>
    <w:rsid w:val="00067A4A"/>
    <w:rsid w:val="0007062E"/>
    <w:rsid w:val="00087476"/>
    <w:rsid w:val="00093576"/>
    <w:rsid w:val="000B0DAF"/>
    <w:rsid w:val="000E1D31"/>
    <w:rsid w:val="000E1D97"/>
    <w:rsid w:val="001002B5"/>
    <w:rsid w:val="00104E76"/>
    <w:rsid w:val="00117986"/>
    <w:rsid w:val="001256B9"/>
    <w:rsid w:val="00134D86"/>
    <w:rsid w:val="00143900"/>
    <w:rsid w:val="00161715"/>
    <w:rsid w:val="00161A24"/>
    <w:rsid w:val="0018116A"/>
    <w:rsid w:val="001918DC"/>
    <w:rsid w:val="001B522A"/>
    <w:rsid w:val="001D3C9E"/>
    <w:rsid w:val="001D595D"/>
    <w:rsid w:val="00255A9E"/>
    <w:rsid w:val="00274AC1"/>
    <w:rsid w:val="002C349E"/>
    <w:rsid w:val="002C43EC"/>
    <w:rsid w:val="002E3BE8"/>
    <w:rsid w:val="00352C4F"/>
    <w:rsid w:val="00353AD4"/>
    <w:rsid w:val="00374D52"/>
    <w:rsid w:val="00381FCD"/>
    <w:rsid w:val="003A6DA2"/>
    <w:rsid w:val="003B4AC6"/>
    <w:rsid w:val="003D2C0B"/>
    <w:rsid w:val="003E6DDA"/>
    <w:rsid w:val="003F6A29"/>
    <w:rsid w:val="00422F70"/>
    <w:rsid w:val="00425717"/>
    <w:rsid w:val="004325A1"/>
    <w:rsid w:val="004402EE"/>
    <w:rsid w:val="004A3CC6"/>
    <w:rsid w:val="004B01FA"/>
    <w:rsid w:val="004C2693"/>
    <w:rsid w:val="004C7739"/>
    <w:rsid w:val="004E19C2"/>
    <w:rsid w:val="00523F35"/>
    <w:rsid w:val="00524B3B"/>
    <w:rsid w:val="00536F1A"/>
    <w:rsid w:val="005460B2"/>
    <w:rsid w:val="005464E0"/>
    <w:rsid w:val="00564A5C"/>
    <w:rsid w:val="00573989"/>
    <w:rsid w:val="0059188E"/>
    <w:rsid w:val="005A5EDC"/>
    <w:rsid w:val="005B0741"/>
    <w:rsid w:val="005C2BA9"/>
    <w:rsid w:val="005C7A53"/>
    <w:rsid w:val="005D0681"/>
    <w:rsid w:val="005D7C38"/>
    <w:rsid w:val="00641B51"/>
    <w:rsid w:val="00645848"/>
    <w:rsid w:val="00645F98"/>
    <w:rsid w:val="00671380"/>
    <w:rsid w:val="00674B4D"/>
    <w:rsid w:val="00690E67"/>
    <w:rsid w:val="006C5B6A"/>
    <w:rsid w:val="006C7AB2"/>
    <w:rsid w:val="0070469E"/>
    <w:rsid w:val="0071128A"/>
    <w:rsid w:val="00712EA5"/>
    <w:rsid w:val="00746F2E"/>
    <w:rsid w:val="00755AFC"/>
    <w:rsid w:val="0077311C"/>
    <w:rsid w:val="007732F2"/>
    <w:rsid w:val="007764D0"/>
    <w:rsid w:val="00785840"/>
    <w:rsid w:val="007D263E"/>
    <w:rsid w:val="007F194C"/>
    <w:rsid w:val="00805684"/>
    <w:rsid w:val="00813280"/>
    <w:rsid w:val="008166C5"/>
    <w:rsid w:val="008217AB"/>
    <w:rsid w:val="00832BB1"/>
    <w:rsid w:val="0086149C"/>
    <w:rsid w:val="0086415A"/>
    <w:rsid w:val="00866CEA"/>
    <w:rsid w:val="0087292D"/>
    <w:rsid w:val="00884A0E"/>
    <w:rsid w:val="0089381F"/>
    <w:rsid w:val="008B1BE0"/>
    <w:rsid w:val="008B6B8A"/>
    <w:rsid w:val="008C20F1"/>
    <w:rsid w:val="008F1CCB"/>
    <w:rsid w:val="0090666A"/>
    <w:rsid w:val="009153DF"/>
    <w:rsid w:val="00941CF8"/>
    <w:rsid w:val="0095036D"/>
    <w:rsid w:val="0095503A"/>
    <w:rsid w:val="009621AC"/>
    <w:rsid w:val="00966F6B"/>
    <w:rsid w:val="00970527"/>
    <w:rsid w:val="00973957"/>
    <w:rsid w:val="009955A3"/>
    <w:rsid w:val="009A0F27"/>
    <w:rsid w:val="009B20AF"/>
    <w:rsid w:val="009D7F80"/>
    <w:rsid w:val="009F175E"/>
    <w:rsid w:val="00A00339"/>
    <w:rsid w:val="00A047E6"/>
    <w:rsid w:val="00A26B25"/>
    <w:rsid w:val="00A277A3"/>
    <w:rsid w:val="00A47E28"/>
    <w:rsid w:val="00A51289"/>
    <w:rsid w:val="00A60B55"/>
    <w:rsid w:val="00A639FC"/>
    <w:rsid w:val="00A85F2C"/>
    <w:rsid w:val="00A97CD2"/>
    <w:rsid w:val="00AA0261"/>
    <w:rsid w:val="00AA1086"/>
    <w:rsid w:val="00AB70AF"/>
    <w:rsid w:val="00AD0A09"/>
    <w:rsid w:val="00AD1D61"/>
    <w:rsid w:val="00B02A93"/>
    <w:rsid w:val="00B046D1"/>
    <w:rsid w:val="00B07437"/>
    <w:rsid w:val="00B25F04"/>
    <w:rsid w:val="00BA35DA"/>
    <w:rsid w:val="00BE103F"/>
    <w:rsid w:val="00BE12A3"/>
    <w:rsid w:val="00BE2D6E"/>
    <w:rsid w:val="00BE35C3"/>
    <w:rsid w:val="00BE4B31"/>
    <w:rsid w:val="00BF252B"/>
    <w:rsid w:val="00C06F83"/>
    <w:rsid w:val="00C44E56"/>
    <w:rsid w:val="00C46CFD"/>
    <w:rsid w:val="00C667C3"/>
    <w:rsid w:val="00C90488"/>
    <w:rsid w:val="00C92729"/>
    <w:rsid w:val="00CC0550"/>
    <w:rsid w:val="00CC1AB2"/>
    <w:rsid w:val="00D02210"/>
    <w:rsid w:val="00D33A6A"/>
    <w:rsid w:val="00D37487"/>
    <w:rsid w:val="00D477BC"/>
    <w:rsid w:val="00D76100"/>
    <w:rsid w:val="00D872A4"/>
    <w:rsid w:val="00DA203D"/>
    <w:rsid w:val="00DB40D7"/>
    <w:rsid w:val="00DC651E"/>
    <w:rsid w:val="00DC78BF"/>
    <w:rsid w:val="00E01715"/>
    <w:rsid w:val="00E05311"/>
    <w:rsid w:val="00E06228"/>
    <w:rsid w:val="00E11E3F"/>
    <w:rsid w:val="00E17189"/>
    <w:rsid w:val="00E20633"/>
    <w:rsid w:val="00E212F3"/>
    <w:rsid w:val="00E453AC"/>
    <w:rsid w:val="00E67B80"/>
    <w:rsid w:val="00E92E28"/>
    <w:rsid w:val="00E948E0"/>
    <w:rsid w:val="00E97EAB"/>
    <w:rsid w:val="00EA5B7A"/>
    <w:rsid w:val="00EC210D"/>
    <w:rsid w:val="00ED471F"/>
    <w:rsid w:val="00EE55C6"/>
    <w:rsid w:val="00F0506D"/>
    <w:rsid w:val="00F3039C"/>
    <w:rsid w:val="00F87E99"/>
    <w:rsid w:val="00FA3026"/>
    <w:rsid w:val="00FA664F"/>
    <w:rsid w:val="00FB376E"/>
    <w:rsid w:val="00FD788D"/>
    <w:rsid w:val="00FE0379"/>
    <w:rsid w:val="00FE2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CC2AF"/>
  <w15:chartTrackingRefBased/>
  <w15:docId w15:val="{711D3255-C6F4-48CA-876B-E4F66135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55A9E"/>
    <w:pPr>
      <w:spacing w:before="360" w:beforeAutospacing="1" w:after="360" w:afterAutospacing="1" w:line="240" w:lineRule="auto"/>
      <w:outlineLvl w:val="0"/>
    </w:pPr>
    <w:rPr>
      <w:rFonts w:ascii="Cambria" w:eastAsia="Times New Roman" w:hAnsi="Cambria" w:cs="Times New Roman"/>
      <w:b/>
      <w:bCs/>
      <w:color w:val="C00000"/>
      <w:kern w:val="36"/>
      <w:sz w:val="2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fortables">
    <w:name w:val="Heading for tables"/>
    <w:basedOn w:val="Normal"/>
    <w:link w:val="HeadingfortablesChar"/>
    <w:qFormat/>
    <w:rsid w:val="00D872A4"/>
    <w:pPr>
      <w:spacing w:after="0" w:line="240" w:lineRule="auto"/>
      <w:ind w:left="720"/>
    </w:pPr>
    <w:rPr>
      <w:b/>
    </w:rPr>
  </w:style>
  <w:style w:type="character" w:customStyle="1" w:styleId="HeadingfortablesChar">
    <w:name w:val="Heading for tables Char"/>
    <w:basedOn w:val="DefaultParagraphFont"/>
    <w:link w:val="Headingfortables"/>
    <w:rsid w:val="00D872A4"/>
    <w:rPr>
      <w:b/>
    </w:rPr>
  </w:style>
  <w:style w:type="character" w:customStyle="1" w:styleId="Heading1Char">
    <w:name w:val="Heading 1 Char"/>
    <w:basedOn w:val="DefaultParagraphFont"/>
    <w:link w:val="Heading1"/>
    <w:uiPriority w:val="9"/>
    <w:rsid w:val="00255A9E"/>
    <w:rPr>
      <w:rFonts w:ascii="Cambria" w:eastAsia="Times New Roman" w:hAnsi="Cambria" w:cs="Times New Roman"/>
      <w:b/>
      <w:bCs/>
      <w:color w:val="C00000"/>
      <w:kern w:val="36"/>
      <w:sz w:val="28"/>
      <w:szCs w:val="48"/>
      <w:lang w:eastAsia="en-GB"/>
    </w:rPr>
  </w:style>
  <w:style w:type="paragraph" w:styleId="NormalWeb">
    <w:name w:val="Normal (Web)"/>
    <w:basedOn w:val="Normal"/>
    <w:uiPriority w:val="99"/>
    <w:semiHidden/>
    <w:unhideWhenUsed/>
    <w:rsid w:val="005918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9188E"/>
    <w:rPr>
      <w:b/>
      <w:bCs/>
    </w:rPr>
  </w:style>
  <w:style w:type="character" w:styleId="Emphasis">
    <w:name w:val="Emphasis"/>
    <w:basedOn w:val="DefaultParagraphFont"/>
    <w:uiPriority w:val="20"/>
    <w:qFormat/>
    <w:rsid w:val="0059188E"/>
    <w:rPr>
      <w:i/>
      <w:iCs/>
    </w:rPr>
  </w:style>
  <w:style w:type="paragraph" w:styleId="ListParagraph">
    <w:name w:val="List Paragraph"/>
    <w:basedOn w:val="Normal"/>
    <w:uiPriority w:val="34"/>
    <w:qFormat/>
    <w:rsid w:val="0059188E"/>
    <w:pPr>
      <w:ind w:left="720"/>
      <w:contextualSpacing/>
    </w:pPr>
  </w:style>
  <w:style w:type="paragraph" w:styleId="Header">
    <w:name w:val="header"/>
    <w:basedOn w:val="Normal"/>
    <w:link w:val="HeaderChar"/>
    <w:uiPriority w:val="99"/>
    <w:unhideWhenUsed/>
    <w:rsid w:val="00591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88E"/>
  </w:style>
  <w:style w:type="paragraph" w:styleId="Footer">
    <w:name w:val="footer"/>
    <w:basedOn w:val="Normal"/>
    <w:link w:val="FooterChar"/>
    <w:uiPriority w:val="99"/>
    <w:unhideWhenUsed/>
    <w:rsid w:val="00591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88E"/>
  </w:style>
  <w:style w:type="table" w:styleId="TableGrid">
    <w:name w:val="Table Grid"/>
    <w:basedOn w:val="TableNormal"/>
    <w:uiPriority w:val="59"/>
    <w:rsid w:val="00E67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67B80"/>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E67B80"/>
    <w:rPr>
      <w:rFonts w:ascii="Arial" w:eastAsia="Arial" w:hAnsi="Arial" w:cs="Arial"/>
      <w:sz w:val="24"/>
      <w:szCs w:val="24"/>
    </w:rPr>
  </w:style>
  <w:style w:type="paragraph" w:styleId="Revision">
    <w:name w:val="Revision"/>
    <w:hidden/>
    <w:uiPriority w:val="99"/>
    <w:semiHidden/>
    <w:rsid w:val="00CC1AB2"/>
    <w:pPr>
      <w:spacing w:after="0" w:line="240" w:lineRule="auto"/>
    </w:pPr>
  </w:style>
  <w:style w:type="character" w:styleId="CommentReference">
    <w:name w:val="annotation reference"/>
    <w:basedOn w:val="DefaultParagraphFont"/>
    <w:uiPriority w:val="99"/>
    <w:semiHidden/>
    <w:unhideWhenUsed/>
    <w:rsid w:val="00274AC1"/>
    <w:rPr>
      <w:sz w:val="16"/>
      <w:szCs w:val="16"/>
    </w:rPr>
  </w:style>
  <w:style w:type="paragraph" w:styleId="CommentText">
    <w:name w:val="annotation text"/>
    <w:basedOn w:val="Normal"/>
    <w:link w:val="CommentTextChar"/>
    <w:uiPriority w:val="99"/>
    <w:unhideWhenUsed/>
    <w:rsid w:val="00274AC1"/>
    <w:pPr>
      <w:spacing w:line="240" w:lineRule="auto"/>
    </w:pPr>
    <w:rPr>
      <w:sz w:val="20"/>
      <w:szCs w:val="20"/>
    </w:rPr>
  </w:style>
  <w:style w:type="character" w:customStyle="1" w:styleId="CommentTextChar">
    <w:name w:val="Comment Text Char"/>
    <w:basedOn w:val="DefaultParagraphFont"/>
    <w:link w:val="CommentText"/>
    <w:uiPriority w:val="99"/>
    <w:rsid w:val="00274AC1"/>
    <w:rPr>
      <w:sz w:val="20"/>
      <w:szCs w:val="20"/>
    </w:rPr>
  </w:style>
  <w:style w:type="paragraph" w:styleId="CommentSubject">
    <w:name w:val="annotation subject"/>
    <w:basedOn w:val="CommentText"/>
    <w:next w:val="CommentText"/>
    <w:link w:val="CommentSubjectChar"/>
    <w:uiPriority w:val="99"/>
    <w:semiHidden/>
    <w:unhideWhenUsed/>
    <w:rsid w:val="00274AC1"/>
    <w:rPr>
      <w:b/>
      <w:bCs/>
    </w:rPr>
  </w:style>
  <w:style w:type="character" w:customStyle="1" w:styleId="CommentSubjectChar">
    <w:name w:val="Comment Subject Char"/>
    <w:basedOn w:val="CommentTextChar"/>
    <w:link w:val="CommentSubject"/>
    <w:uiPriority w:val="99"/>
    <w:semiHidden/>
    <w:rsid w:val="00274AC1"/>
    <w:rPr>
      <w:b/>
      <w:bCs/>
      <w:sz w:val="20"/>
      <w:szCs w:val="20"/>
    </w:rPr>
  </w:style>
  <w:style w:type="paragraph" w:styleId="TOCHeading">
    <w:name w:val="TOC Heading"/>
    <w:basedOn w:val="Heading1"/>
    <w:next w:val="Normal"/>
    <w:uiPriority w:val="39"/>
    <w:unhideWhenUsed/>
    <w:qFormat/>
    <w:rsid w:val="00BE103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BE103F"/>
    <w:pPr>
      <w:spacing w:after="100"/>
    </w:pPr>
  </w:style>
  <w:style w:type="character" w:styleId="Hyperlink">
    <w:name w:val="Hyperlink"/>
    <w:basedOn w:val="DefaultParagraphFont"/>
    <w:uiPriority w:val="99"/>
    <w:unhideWhenUsed/>
    <w:rsid w:val="00BE10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745932">
      <w:bodyDiv w:val="1"/>
      <w:marLeft w:val="0"/>
      <w:marRight w:val="0"/>
      <w:marTop w:val="0"/>
      <w:marBottom w:val="0"/>
      <w:divBdr>
        <w:top w:val="none" w:sz="0" w:space="0" w:color="auto"/>
        <w:left w:val="none" w:sz="0" w:space="0" w:color="auto"/>
        <w:bottom w:val="none" w:sz="0" w:space="0" w:color="auto"/>
        <w:right w:val="none" w:sz="0" w:space="0" w:color="auto"/>
      </w:divBdr>
      <w:divsChild>
        <w:div w:id="1972469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lcf76f155ced4ddcb4097134ff3c332f xmlns="99145f01-ce34-4611-ae27-da1ab4c80265">
      <Terms xmlns="http://schemas.microsoft.com/office/infopath/2007/PartnerControls"/>
    </lcf76f155ced4ddcb4097134ff3c332f>
    <lf40e985977b4f58b276f4ab0976de72 xmlns="9d694e7e-f382-4ff6-a059-70f3761ab7f7">
      <Terms xmlns="http://schemas.microsoft.com/office/infopath/2007/PartnerControls"/>
    </lf40e985977b4f58b276f4ab0976de72>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4" ma:contentTypeDescription="Create a new document." ma:contentTypeScope="" ma:versionID="38f0b92689133d2de6c57e82706be94f">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e4f09acb0134d69417bf7005d15a1e2c" ns2:_="" ns3:_="">
    <xsd:import namespace="9d694e7e-f382-4ff6-a059-70f3761ab7f7"/>
    <xsd:import namespace="99145f01-ce34-4611-ae27-da1ab4c80265"/>
    <xsd:element name="properties">
      <xsd:complexType>
        <xsd:sequence>
          <xsd:element name="documentManagement">
            <xsd:complexType>
              <xsd:all>
                <xsd:element ref="ns2:lf40e985977b4f58b276f4ab0976de72"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lf40e985977b4f58b276f4ab0976de72" ma:index="9" nillable="true" ma:taxonomy="true" ma:internalName="lf40e985977b4f58b276f4ab0976de72" ma:taxonomyFieldName="Staff_x0020_Category" ma:displayName="Staff Category" ma:fieldId="{5f40e985-977b-4f58-b276-f4ab0976de72}" ma:sspId="c2d594ff-12f4-4193-ba09-0b4e56d89855" ma:termSetId="52729cab-2687-4385-b62a-c1911a014b9b"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ec684c09-06c0-4974-9835-def12130799e}"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F0824-A438-4A15-B26E-2D3B73AB989A}">
  <ds:schemaRefs>
    <ds:schemaRef ds:uri="http://purl.org/dc/dcmitype/"/>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038fcb77-c82b-4d72-a79b-9951d65c54fa"/>
    <ds:schemaRef ds:uri="http://purl.org/dc/terms/"/>
    <ds:schemaRef ds:uri="http://purl.org/dc/elements/1.1/"/>
  </ds:schemaRefs>
</ds:datastoreItem>
</file>

<file path=customXml/itemProps2.xml><?xml version="1.0" encoding="utf-8"?>
<ds:datastoreItem xmlns:ds="http://schemas.openxmlformats.org/officeDocument/2006/customXml" ds:itemID="{2DFAAB7D-AEA6-4A83-9D31-B26B79224A59}"/>
</file>

<file path=customXml/itemProps3.xml><?xml version="1.0" encoding="utf-8"?>
<ds:datastoreItem xmlns:ds="http://schemas.openxmlformats.org/officeDocument/2006/customXml" ds:itemID="{00903997-7B9E-4C7C-8B58-863C690FF828}">
  <ds:schemaRefs>
    <ds:schemaRef ds:uri="http://schemas.openxmlformats.org/officeDocument/2006/bibliography"/>
  </ds:schemaRefs>
</ds:datastoreItem>
</file>

<file path=customXml/itemProps4.xml><?xml version="1.0" encoding="utf-8"?>
<ds:datastoreItem xmlns:ds="http://schemas.openxmlformats.org/officeDocument/2006/customXml" ds:itemID="{C4C9C90C-ADE4-4855-8CE9-10D71D516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2941</Words>
  <Characters>16767</Characters>
  <Application>Microsoft Office Word</Application>
  <DocSecurity>8</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Douglass</dc:creator>
  <cp:keywords/>
  <dc:description/>
  <cp:lastModifiedBy>Rachel Dawson (BBCET)</cp:lastModifiedBy>
  <cp:revision>4</cp:revision>
  <cp:lastPrinted>2024-04-22T14:55:00Z</cp:lastPrinted>
  <dcterms:created xsi:type="dcterms:W3CDTF">2024-04-30T11:03:00Z</dcterms:created>
  <dcterms:modified xsi:type="dcterms:W3CDTF">2024-04-30T14:31:00Z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