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651E" w14:textId="43D304DE" w:rsidR="00082F7C" w:rsidRPr="00250D8C" w:rsidRDefault="00082F7C" w:rsidP="00EA43B8">
      <w:pPr>
        <w:rPr>
          <w:rFonts w:ascii="Cambria" w:hAnsi="Cambria"/>
          <w:sz w:val="44"/>
          <w:szCs w:val="44"/>
        </w:rPr>
      </w:pPr>
    </w:p>
    <w:p w14:paraId="055CEEDE" w14:textId="77777777" w:rsidR="00D81987" w:rsidRPr="00D81987" w:rsidRDefault="00D81987" w:rsidP="00D81987">
      <w:pPr>
        <w:widowControl w:val="0"/>
        <w:autoSpaceDE w:val="0"/>
        <w:autoSpaceDN w:val="0"/>
        <w:spacing w:after="0" w:line="240" w:lineRule="auto"/>
        <w:jc w:val="center"/>
        <w:rPr>
          <w:rFonts w:ascii="Cambria" w:eastAsia="Calibri" w:hAnsi="Cambria" w:cs="Calibri Light"/>
          <w:b/>
          <w:sz w:val="44"/>
          <w:szCs w:val="44"/>
          <w:lang w:eastAsia="en-GB" w:bidi="en-GB"/>
        </w:rPr>
      </w:pPr>
      <w:bookmarkStart w:id="0" w:name="_Hlk118464341"/>
      <w:bookmarkEnd w:id="0"/>
      <w:r w:rsidRPr="00D81987">
        <w:rPr>
          <w:rFonts w:ascii="Cambria" w:eastAsia="Calibri" w:hAnsi="Cambria" w:cs="Calibri Light"/>
          <w:b/>
          <w:noProof/>
          <w:sz w:val="44"/>
          <w:szCs w:val="44"/>
          <w:lang w:eastAsia="en-GB" w:bidi="en-GB"/>
        </w:rPr>
        <w:drawing>
          <wp:inline distT="0" distB="0" distL="0" distR="0" wp14:anchorId="6A1D892C" wp14:editId="0A245BD7">
            <wp:extent cx="1426845" cy="2127885"/>
            <wp:effectExtent l="0" t="0" r="1905" b="5715"/>
            <wp:docPr id="288329975" name="Picture 2883299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845" cy="2127885"/>
                    </a:xfrm>
                    <a:prstGeom prst="rect">
                      <a:avLst/>
                    </a:prstGeom>
                    <a:noFill/>
                  </pic:spPr>
                </pic:pic>
              </a:graphicData>
            </a:graphic>
          </wp:inline>
        </w:drawing>
      </w:r>
    </w:p>
    <w:p w14:paraId="59446A9A" w14:textId="77777777" w:rsidR="00D81987" w:rsidRPr="00D81987" w:rsidRDefault="00D81987" w:rsidP="00D81987">
      <w:pPr>
        <w:widowControl w:val="0"/>
        <w:autoSpaceDE w:val="0"/>
        <w:autoSpaceDN w:val="0"/>
        <w:spacing w:after="0" w:line="240" w:lineRule="auto"/>
        <w:rPr>
          <w:rFonts w:ascii="Cambria" w:eastAsia="Calibri" w:hAnsi="Cambria" w:cs="Calibri Light"/>
          <w:b/>
          <w:sz w:val="44"/>
          <w:szCs w:val="44"/>
          <w:lang w:eastAsia="en-GB" w:bidi="en-GB"/>
        </w:rPr>
      </w:pPr>
    </w:p>
    <w:p w14:paraId="30BA7960" w14:textId="77777777" w:rsidR="00D81987" w:rsidRPr="00D81987" w:rsidRDefault="00D81987" w:rsidP="00D81987">
      <w:pPr>
        <w:widowControl w:val="0"/>
        <w:autoSpaceDE w:val="0"/>
        <w:autoSpaceDN w:val="0"/>
        <w:spacing w:after="0" w:line="240" w:lineRule="auto"/>
        <w:jc w:val="center"/>
        <w:rPr>
          <w:rFonts w:ascii="Cambria" w:eastAsia="Calibri" w:hAnsi="Cambria" w:cs="Calibri Light"/>
          <w:b/>
          <w:sz w:val="44"/>
          <w:szCs w:val="44"/>
          <w:lang w:eastAsia="en-GB" w:bidi="en-GB"/>
        </w:rPr>
      </w:pPr>
      <w:r w:rsidRPr="00D81987">
        <w:rPr>
          <w:rFonts w:ascii="Cambria" w:eastAsia="Calibri" w:hAnsi="Cambria" w:cs="Calibri Light"/>
          <w:b/>
          <w:sz w:val="44"/>
          <w:szCs w:val="44"/>
          <w:lang w:eastAsia="en-GB" w:bidi="en-GB"/>
        </w:rPr>
        <w:t>Bishop Bewick Catholic Education Trust</w:t>
      </w:r>
    </w:p>
    <w:p w14:paraId="7CCF3322" w14:textId="77777777" w:rsidR="00D81987" w:rsidRPr="00D81987" w:rsidRDefault="00D81987" w:rsidP="00D81987">
      <w:pPr>
        <w:widowControl w:val="0"/>
        <w:autoSpaceDE w:val="0"/>
        <w:autoSpaceDN w:val="0"/>
        <w:spacing w:after="0" w:line="240" w:lineRule="auto"/>
        <w:rPr>
          <w:rFonts w:ascii="Cambria" w:eastAsia="Calibri" w:hAnsi="Cambria" w:cs="Calibri"/>
          <w:sz w:val="32"/>
          <w:lang w:eastAsia="en-GB" w:bidi="en-GB"/>
        </w:rPr>
      </w:pPr>
    </w:p>
    <w:tbl>
      <w:tblPr>
        <w:tblW w:w="10190" w:type="dxa"/>
        <w:jc w:val="center"/>
        <w:tblBorders>
          <w:top w:val="single" w:sz="2" w:space="0" w:color="806000"/>
          <w:left w:val="single" w:sz="2" w:space="0" w:color="806000"/>
          <w:bottom w:val="single" w:sz="2" w:space="0" w:color="806000"/>
          <w:right w:val="single" w:sz="2" w:space="0" w:color="806000"/>
          <w:insideH w:val="single" w:sz="2" w:space="0" w:color="806000"/>
          <w:insideV w:val="single" w:sz="2" w:space="0" w:color="806000"/>
        </w:tblBorders>
        <w:tblCellMar>
          <w:top w:w="113" w:type="dxa"/>
          <w:left w:w="113" w:type="dxa"/>
          <w:bottom w:w="113" w:type="dxa"/>
          <w:right w:w="113" w:type="dxa"/>
        </w:tblCellMar>
        <w:tblLook w:val="04A0" w:firstRow="1" w:lastRow="0" w:firstColumn="1" w:lastColumn="0" w:noHBand="0" w:noVBand="1"/>
      </w:tblPr>
      <w:tblGrid>
        <w:gridCol w:w="1338"/>
        <w:gridCol w:w="2264"/>
        <w:gridCol w:w="793"/>
        <w:gridCol w:w="2079"/>
        <w:gridCol w:w="3716"/>
      </w:tblGrid>
      <w:tr w:rsidR="00D81987" w:rsidRPr="00D81987" w14:paraId="7191FFE5" w14:textId="77777777" w:rsidTr="00960266">
        <w:trPr>
          <w:trHeight w:val="300"/>
          <w:jc w:val="center"/>
        </w:trPr>
        <w:tc>
          <w:tcPr>
            <w:tcW w:w="3602" w:type="dxa"/>
            <w:gridSpan w:val="2"/>
          </w:tcPr>
          <w:p w14:paraId="33E9A8B2" w14:textId="77777777" w:rsidR="00D81987" w:rsidRPr="00D81987" w:rsidRDefault="00D81987" w:rsidP="00D81987">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D81987">
              <w:rPr>
                <w:rFonts w:ascii="Cambria" w:eastAsia="Times New Roman" w:hAnsi="Cambria" w:cs="Calibri Light"/>
                <w:b/>
                <w:bCs/>
                <w:color w:val="C00000"/>
                <w:sz w:val="28"/>
                <w:szCs w:val="28"/>
                <w:lang w:eastAsia="en-GB" w:bidi="en-GB"/>
              </w:rPr>
              <w:t>Policy Title:</w:t>
            </w:r>
          </w:p>
        </w:tc>
        <w:tc>
          <w:tcPr>
            <w:tcW w:w="6588" w:type="dxa"/>
            <w:gridSpan w:val="3"/>
            <w:hideMark/>
          </w:tcPr>
          <w:p w14:paraId="25F98C8F" w14:textId="0EA60E48" w:rsidR="00D81987" w:rsidRPr="00D81987" w:rsidRDefault="00D9088F" w:rsidP="00D81987">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D9088F">
              <w:rPr>
                <w:rFonts w:ascii="Cambria" w:eastAsia="Times New Roman" w:hAnsi="Cambria" w:cs="Segoe UI"/>
                <w:b/>
                <w:bCs/>
                <w:color w:val="C00000"/>
                <w:sz w:val="28"/>
                <w:szCs w:val="28"/>
                <w:lang w:eastAsia="en-GB" w:bidi="en-GB"/>
              </w:rPr>
              <w:t>Code of Conduct – Local Governing Committees</w:t>
            </w:r>
          </w:p>
        </w:tc>
      </w:tr>
      <w:tr w:rsidR="00D81987" w:rsidRPr="00D81987" w14:paraId="05B48D4B" w14:textId="77777777" w:rsidTr="00960266">
        <w:trPr>
          <w:trHeight w:val="300"/>
          <w:jc w:val="center"/>
        </w:trPr>
        <w:tc>
          <w:tcPr>
            <w:tcW w:w="3602" w:type="dxa"/>
            <w:gridSpan w:val="2"/>
          </w:tcPr>
          <w:p w14:paraId="0912EC01" w14:textId="66904829" w:rsidR="00D81987" w:rsidRPr="00D81987" w:rsidRDefault="00D81987" w:rsidP="00D81987">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D81987">
              <w:rPr>
                <w:rFonts w:ascii="Cambria" w:eastAsia="Times New Roman" w:hAnsi="Cambria" w:cs="Calibri Light"/>
                <w:b/>
                <w:bCs/>
                <w:color w:val="C00000"/>
                <w:sz w:val="28"/>
                <w:szCs w:val="28"/>
                <w:lang w:eastAsia="en-GB" w:bidi="en-GB"/>
              </w:rPr>
              <w:t xml:space="preserve">Date of </w:t>
            </w:r>
            <w:r w:rsidR="00AA2E15">
              <w:rPr>
                <w:rFonts w:ascii="Cambria" w:eastAsia="Times New Roman" w:hAnsi="Cambria" w:cs="Calibri Light"/>
                <w:b/>
                <w:bCs/>
                <w:color w:val="C00000"/>
                <w:sz w:val="28"/>
                <w:szCs w:val="28"/>
                <w:lang w:eastAsia="en-GB" w:bidi="en-GB"/>
              </w:rPr>
              <w:t xml:space="preserve">Latest </w:t>
            </w:r>
            <w:r w:rsidRPr="00D81987">
              <w:rPr>
                <w:rFonts w:ascii="Cambria" w:eastAsia="Times New Roman" w:hAnsi="Cambria" w:cs="Calibri Light"/>
                <w:b/>
                <w:bCs/>
                <w:color w:val="C00000"/>
                <w:sz w:val="28"/>
                <w:szCs w:val="28"/>
                <w:lang w:eastAsia="en-GB" w:bidi="en-GB"/>
              </w:rPr>
              <w:t>Approval:</w:t>
            </w:r>
          </w:p>
        </w:tc>
        <w:tc>
          <w:tcPr>
            <w:tcW w:w="6588" w:type="dxa"/>
            <w:gridSpan w:val="3"/>
            <w:hideMark/>
          </w:tcPr>
          <w:p w14:paraId="35F4A6EC" w14:textId="093654D3" w:rsidR="00D81987" w:rsidRPr="00D81987" w:rsidRDefault="007D61EB" w:rsidP="00D81987">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Pr>
                <w:rFonts w:ascii="Cambria" w:eastAsia="Times New Roman" w:hAnsi="Cambria" w:cs="Segoe UI"/>
                <w:b/>
                <w:bCs/>
                <w:color w:val="C00000"/>
                <w:sz w:val="28"/>
                <w:szCs w:val="28"/>
                <w:lang w:eastAsia="en-GB" w:bidi="en-GB"/>
              </w:rPr>
              <w:t>December 202</w:t>
            </w:r>
            <w:r w:rsidR="00AA2E15">
              <w:rPr>
                <w:rFonts w:ascii="Cambria" w:eastAsia="Times New Roman" w:hAnsi="Cambria" w:cs="Segoe UI"/>
                <w:b/>
                <w:bCs/>
                <w:color w:val="C00000"/>
                <w:sz w:val="28"/>
                <w:szCs w:val="28"/>
                <w:lang w:eastAsia="en-GB" w:bidi="en-GB"/>
              </w:rPr>
              <w:t>4</w:t>
            </w:r>
          </w:p>
        </w:tc>
      </w:tr>
      <w:tr w:rsidR="00D81987" w:rsidRPr="00D81987" w14:paraId="4AEBF45B" w14:textId="77777777" w:rsidTr="00960266">
        <w:trPr>
          <w:trHeight w:val="300"/>
          <w:jc w:val="center"/>
        </w:trPr>
        <w:tc>
          <w:tcPr>
            <w:tcW w:w="3602" w:type="dxa"/>
            <w:gridSpan w:val="2"/>
          </w:tcPr>
          <w:p w14:paraId="7A9D3CC0" w14:textId="77777777" w:rsidR="00D81987" w:rsidRPr="00D81987" w:rsidRDefault="00D81987" w:rsidP="00D81987">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D81987">
              <w:rPr>
                <w:rFonts w:ascii="Cambria" w:eastAsia="Times New Roman" w:hAnsi="Cambria" w:cs="Calibri Light"/>
                <w:b/>
                <w:bCs/>
                <w:color w:val="C00000"/>
                <w:sz w:val="28"/>
                <w:szCs w:val="28"/>
                <w:lang w:eastAsia="en-GB" w:bidi="en-GB"/>
              </w:rPr>
              <w:t>Approved by:</w:t>
            </w:r>
          </w:p>
        </w:tc>
        <w:tc>
          <w:tcPr>
            <w:tcW w:w="6588" w:type="dxa"/>
            <w:gridSpan w:val="3"/>
            <w:hideMark/>
          </w:tcPr>
          <w:p w14:paraId="7D308F07" w14:textId="77777777" w:rsidR="00D81987" w:rsidRPr="00D81987" w:rsidRDefault="00D81987" w:rsidP="00D81987">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D81987">
              <w:rPr>
                <w:rFonts w:ascii="Cambria" w:eastAsia="Times New Roman" w:hAnsi="Cambria" w:cs="Calibri Light"/>
                <w:b/>
                <w:bCs/>
                <w:color w:val="C00000"/>
                <w:sz w:val="28"/>
                <w:szCs w:val="28"/>
                <w:lang w:eastAsia="en-GB" w:bidi="en-GB"/>
              </w:rPr>
              <w:t>Trust Board  </w:t>
            </w:r>
          </w:p>
        </w:tc>
      </w:tr>
      <w:tr w:rsidR="00D81987" w:rsidRPr="00D81987" w14:paraId="63FA3D66" w14:textId="77777777" w:rsidTr="00960266">
        <w:trPr>
          <w:trHeight w:val="300"/>
          <w:jc w:val="center"/>
        </w:trPr>
        <w:tc>
          <w:tcPr>
            <w:tcW w:w="3602" w:type="dxa"/>
            <w:gridSpan w:val="2"/>
          </w:tcPr>
          <w:p w14:paraId="590A27CA" w14:textId="77777777" w:rsidR="00D81987" w:rsidRPr="00D81987" w:rsidRDefault="00D81987" w:rsidP="00D81987">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D81987">
              <w:rPr>
                <w:rFonts w:ascii="Cambria" w:eastAsia="Times New Roman" w:hAnsi="Cambria" w:cs="Calibri Light"/>
                <w:b/>
                <w:bCs/>
                <w:color w:val="C00000"/>
                <w:sz w:val="28"/>
                <w:szCs w:val="28"/>
                <w:lang w:eastAsia="en-GB" w:bidi="en-GB"/>
              </w:rPr>
              <w:t>Date of next review:</w:t>
            </w:r>
          </w:p>
        </w:tc>
        <w:tc>
          <w:tcPr>
            <w:tcW w:w="6588" w:type="dxa"/>
            <w:gridSpan w:val="3"/>
            <w:hideMark/>
          </w:tcPr>
          <w:p w14:paraId="75A55D53" w14:textId="10A1F192" w:rsidR="00D81987" w:rsidRPr="00D81987" w:rsidRDefault="007D61EB" w:rsidP="00D81987">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Pr>
                <w:rFonts w:ascii="Cambria" w:eastAsia="Times New Roman" w:hAnsi="Cambria" w:cs="Segoe UI"/>
                <w:b/>
                <w:bCs/>
                <w:color w:val="C00000"/>
                <w:sz w:val="28"/>
                <w:szCs w:val="28"/>
                <w:lang w:eastAsia="en-GB" w:bidi="en-GB"/>
              </w:rPr>
              <w:t>December 202</w:t>
            </w:r>
            <w:r w:rsidR="00AA2E15">
              <w:rPr>
                <w:rFonts w:ascii="Cambria" w:eastAsia="Times New Roman" w:hAnsi="Cambria" w:cs="Segoe UI"/>
                <w:b/>
                <w:bCs/>
                <w:color w:val="C00000"/>
                <w:sz w:val="28"/>
                <w:szCs w:val="28"/>
                <w:lang w:eastAsia="en-GB" w:bidi="en-GB"/>
              </w:rPr>
              <w:t>6</w:t>
            </w:r>
          </w:p>
        </w:tc>
      </w:tr>
      <w:tr w:rsidR="00D81987" w:rsidRPr="00D81987" w14:paraId="713FC737" w14:textId="77777777" w:rsidTr="00960266">
        <w:trPr>
          <w:trHeight w:val="300"/>
          <w:jc w:val="center"/>
        </w:trPr>
        <w:tc>
          <w:tcPr>
            <w:tcW w:w="3602" w:type="dxa"/>
            <w:gridSpan w:val="2"/>
          </w:tcPr>
          <w:p w14:paraId="121262D3" w14:textId="77777777" w:rsidR="00D81987" w:rsidRPr="00D81987" w:rsidRDefault="00D81987" w:rsidP="00D81987">
            <w:pPr>
              <w:widowControl w:val="0"/>
              <w:autoSpaceDE w:val="0"/>
              <w:autoSpaceDN w:val="0"/>
              <w:spacing w:after="0" w:line="240" w:lineRule="auto"/>
              <w:textAlignment w:val="baseline"/>
              <w:rPr>
                <w:rFonts w:ascii="Cambria" w:eastAsia="Times New Roman" w:hAnsi="Cambria" w:cs="Calibri Light"/>
                <w:b/>
                <w:bCs/>
                <w:color w:val="C00000"/>
                <w:sz w:val="28"/>
                <w:szCs w:val="28"/>
                <w:lang w:eastAsia="en-GB" w:bidi="en-GB"/>
              </w:rPr>
            </w:pPr>
            <w:r w:rsidRPr="00D81987">
              <w:rPr>
                <w:rFonts w:ascii="Cambria" w:eastAsia="Times New Roman" w:hAnsi="Cambria" w:cs="Calibri Light"/>
                <w:b/>
                <w:bCs/>
                <w:color w:val="C00000"/>
                <w:sz w:val="28"/>
                <w:szCs w:val="28"/>
                <w:lang w:eastAsia="en-GB" w:bidi="en-GB"/>
              </w:rPr>
              <w:t>Applies to:</w:t>
            </w:r>
          </w:p>
        </w:tc>
        <w:tc>
          <w:tcPr>
            <w:tcW w:w="6588" w:type="dxa"/>
            <w:gridSpan w:val="3"/>
          </w:tcPr>
          <w:p w14:paraId="6665FA4A" w14:textId="77777777" w:rsidR="00D81987" w:rsidRPr="00D81987" w:rsidRDefault="00D81987" w:rsidP="00D81987">
            <w:pPr>
              <w:widowControl w:val="0"/>
              <w:autoSpaceDE w:val="0"/>
              <w:autoSpaceDN w:val="0"/>
              <w:spacing w:after="0" w:line="240" w:lineRule="auto"/>
              <w:textAlignment w:val="baseline"/>
              <w:rPr>
                <w:rFonts w:ascii="Cambria" w:eastAsia="Calibri" w:hAnsi="Cambria" w:cs="Calibri Light"/>
                <w:b/>
                <w:bCs/>
                <w:color w:val="C00000"/>
                <w:sz w:val="28"/>
                <w:szCs w:val="28"/>
                <w:lang w:eastAsia="en-GB" w:bidi="en-GB"/>
              </w:rPr>
            </w:pPr>
            <w:r w:rsidRPr="00D81987">
              <w:rPr>
                <w:rFonts w:ascii="Cambria" w:eastAsia="Calibri" w:hAnsi="Cambria" w:cs="Calibri Light"/>
                <w:b/>
                <w:bCs/>
                <w:color w:val="C00000"/>
                <w:sz w:val="28"/>
                <w:szCs w:val="28"/>
                <w:lang w:eastAsia="en-GB" w:bidi="en-GB"/>
              </w:rPr>
              <w:t>All school &amp; Trust settings</w:t>
            </w:r>
          </w:p>
        </w:tc>
      </w:tr>
      <w:tr w:rsidR="00D81987" w:rsidRPr="00D81987" w14:paraId="112ED6B8" w14:textId="77777777" w:rsidTr="00176DBE">
        <w:trPr>
          <w:trHeight w:val="300"/>
          <w:jc w:val="center"/>
        </w:trPr>
        <w:tc>
          <w:tcPr>
            <w:tcW w:w="10190" w:type="dxa"/>
            <w:gridSpan w:val="5"/>
          </w:tcPr>
          <w:p w14:paraId="36CA7D1F" w14:textId="77777777" w:rsidR="00D81987" w:rsidRPr="00D81987" w:rsidRDefault="00D81987" w:rsidP="00D81987">
            <w:pPr>
              <w:widowControl w:val="0"/>
              <w:autoSpaceDE w:val="0"/>
              <w:autoSpaceDN w:val="0"/>
              <w:spacing w:after="0" w:line="240" w:lineRule="auto"/>
              <w:textAlignment w:val="baseline"/>
              <w:rPr>
                <w:rFonts w:ascii="Cambria" w:eastAsia="Times New Roman" w:hAnsi="Cambria" w:cs="Segoe UI"/>
                <w:color w:val="C00000"/>
                <w:sz w:val="28"/>
                <w:szCs w:val="28"/>
                <w:lang w:eastAsia="en-GB" w:bidi="en-GB"/>
              </w:rPr>
            </w:pPr>
            <w:r w:rsidRPr="00D81987">
              <w:rPr>
                <w:rFonts w:ascii="Cambria" w:eastAsia="Times New Roman" w:hAnsi="Cambria" w:cs="Calibri Light"/>
                <w:color w:val="C00000"/>
                <w:sz w:val="28"/>
                <w:szCs w:val="28"/>
                <w:lang w:eastAsia="en-GB" w:bidi="en-GB"/>
              </w:rPr>
              <w:t> </w:t>
            </w:r>
          </w:p>
        </w:tc>
      </w:tr>
      <w:tr w:rsidR="00D81987" w:rsidRPr="00D81987" w14:paraId="329A04A8" w14:textId="77777777" w:rsidTr="00176DBE">
        <w:trPr>
          <w:trHeight w:val="300"/>
          <w:jc w:val="center"/>
        </w:trPr>
        <w:tc>
          <w:tcPr>
            <w:tcW w:w="10190" w:type="dxa"/>
            <w:gridSpan w:val="5"/>
          </w:tcPr>
          <w:p w14:paraId="4CF01D1F" w14:textId="77777777" w:rsidR="00D81987" w:rsidRPr="00AA2E15" w:rsidRDefault="00D81987"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Calibri Light"/>
                <w:b/>
                <w:bCs/>
                <w:color w:val="C00000"/>
                <w:lang w:eastAsia="en-GB" w:bidi="en-GB"/>
              </w:rPr>
              <w:t>Change log: </w:t>
            </w:r>
            <w:r w:rsidRPr="00AA2E15">
              <w:rPr>
                <w:rFonts w:ascii="Cambria" w:eastAsia="Times New Roman" w:hAnsi="Cambria" w:cs="Calibri Light"/>
                <w:color w:val="C00000"/>
                <w:lang w:eastAsia="en-GB" w:bidi="en-GB"/>
              </w:rPr>
              <w:t> </w:t>
            </w:r>
          </w:p>
        </w:tc>
      </w:tr>
      <w:tr w:rsidR="00D81987" w:rsidRPr="00D81987" w14:paraId="133D4B8E" w14:textId="77777777" w:rsidTr="00960266">
        <w:trPr>
          <w:trHeight w:val="300"/>
          <w:jc w:val="center"/>
        </w:trPr>
        <w:tc>
          <w:tcPr>
            <w:tcW w:w="1338" w:type="dxa"/>
          </w:tcPr>
          <w:p w14:paraId="59B16511" w14:textId="77777777" w:rsidR="00D81987" w:rsidRPr="00AA2E15" w:rsidRDefault="00D81987" w:rsidP="00D81987">
            <w:pPr>
              <w:widowControl w:val="0"/>
              <w:autoSpaceDE w:val="0"/>
              <w:autoSpaceDN w:val="0"/>
              <w:spacing w:after="0" w:line="240" w:lineRule="auto"/>
              <w:textAlignment w:val="baseline"/>
              <w:rPr>
                <w:rFonts w:ascii="Cambria" w:eastAsia="Times New Roman" w:hAnsi="Cambria" w:cs="Calibri Light"/>
                <w:b/>
                <w:bCs/>
                <w:color w:val="C00000"/>
                <w:lang w:eastAsia="en-GB" w:bidi="en-GB"/>
              </w:rPr>
            </w:pPr>
            <w:r w:rsidRPr="00AA2E15">
              <w:rPr>
                <w:rFonts w:ascii="Cambria" w:eastAsia="Times New Roman" w:hAnsi="Cambria" w:cs="Calibri Light"/>
                <w:b/>
                <w:bCs/>
                <w:color w:val="C00000"/>
                <w:lang w:eastAsia="en-GB" w:bidi="en-GB"/>
              </w:rPr>
              <w:t>Version </w:t>
            </w:r>
            <w:r w:rsidRPr="00AA2E15">
              <w:rPr>
                <w:rFonts w:ascii="Cambria" w:eastAsia="Times New Roman" w:hAnsi="Cambria" w:cs="Calibri Light"/>
                <w:color w:val="C00000"/>
                <w:lang w:eastAsia="en-GB" w:bidi="en-GB"/>
              </w:rPr>
              <w:t> </w:t>
            </w:r>
          </w:p>
        </w:tc>
        <w:tc>
          <w:tcPr>
            <w:tcW w:w="2264" w:type="dxa"/>
            <w:hideMark/>
          </w:tcPr>
          <w:p w14:paraId="057F1452" w14:textId="77777777" w:rsidR="00D81987" w:rsidRPr="00AA2E15" w:rsidRDefault="00D81987"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Calibri Light"/>
                <w:b/>
                <w:bCs/>
                <w:color w:val="C00000"/>
                <w:lang w:eastAsia="en-GB" w:bidi="en-GB"/>
              </w:rPr>
              <w:t>Author</w:t>
            </w:r>
            <w:r w:rsidRPr="00AA2E15">
              <w:rPr>
                <w:rFonts w:ascii="Cambria" w:eastAsia="Times New Roman" w:hAnsi="Cambria" w:cs="Calibri Light"/>
                <w:color w:val="C00000"/>
                <w:lang w:eastAsia="en-GB" w:bidi="en-GB"/>
              </w:rPr>
              <w:t> </w:t>
            </w:r>
          </w:p>
        </w:tc>
        <w:tc>
          <w:tcPr>
            <w:tcW w:w="793" w:type="dxa"/>
            <w:hideMark/>
          </w:tcPr>
          <w:p w14:paraId="773B4AC7" w14:textId="77777777" w:rsidR="00D81987" w:rsidRPr="00AA2E15" w:rsidRDefault="00D81987"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Calibri Light"/>
                <w:b/>
                <w:bCs/>
                <w:color w:val="C00000"/>
                <w:lang w:eastAsia="en-GB" w:bidi="en-GB"/>
              </w:rPr>
              <w:t>Date </w:t>
            </w:r>
            <w:r w:rsidRPr="00AA2E15">
              <w:rPr>
                <w:rFonts w:ascii="Cambria" w:eastAsia="Times New Roman" w:hAnsi="Cambria" w:cs="Calibri Light"/>
                <w:color w:val="C00000"/>
                <w:lang w:eastAsia="en-GB" w:bidi="en-GB"/>
              </w:rPr>
              <w:t> </w:t>
            </w:r>
          </w:p>
        </w:tc>
        <w:tc>
          <w:tcPr>
            <w:tcW w:w="2079" w:type="dxa"/>
            <w:hideMark/>
          </w:tcPr>
          <w:p w14:paraId="38B0AEF4" w14:textId="77777777" w:rsidR="00D81987" w:rsidRPr="00AA2E15" w:rsidRDefault="00D81987"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Calibri Light"/>
                <w:b/>
                <w:bCs/>
                <w:color w:val="C00000"/>
                <w:lang w:eastAsia="en-GB" w:bidi="en-GB"/>
              </w:rPr>
              <w:t>Approved by</w:t>
            </w:r>
            <w:r w:rsidRPr="00AA2E15">
              <w:rPr>
                <w:rFonts w:ascii="Cambria" w:eastAsia="Times New Roman" w:hAnsi="Cambria" w:cs="Calibri Light"/>
                <w:color w:val="C00000"/>
                <w:lang w:eastAsia="en-GB" w:bidi="en-GB"/>
              </w:rPr>
              <w:t> </w:t>
            </w:r>
          </w:p>
        </w:tc>
        <w:tc>
          <w:tcPr>
            <w:tcW w:w="3716" w:type="dxa"/>
            <w:hideMark/>
          </w:tcPr>
          <w:p w14:paraId="6D348773" w14:textId="77777777" w:rsidR="00D81987" w:rsidRPr="00AA2E15" w:rsidRDefault="00D81987"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Calibri Light"/>
                <w:b/>
                <w:bCs/>
                <w:color w:val="C00000"/>
                <w:lang w:eastAsia="en-GB" w:bidi="en-GB"/>
              </w:rPr>
              <w:t>Change </w:t>
            </w:r>
            <w:r w:rsidRPr="00AA2E15">
              <w:rPr>
                <w:rFonts w:ascii="Cambria" w:eastAsia="Times New Roman" w:hAnsi="Cambria" w:cs="Calibri Light"/>
                <w:color w:val="C00000"/>
                <w:lang w:eastAsia="en-GB" w:bidi="en-GB"/>
              </w:rPr>
              <w:t> </w:t>
            </w:r>
          </w:p>
        </w:tc>
      </w:tr>
      <w:tr w:rsidR="00D81987" w:rsidRPr="00D81987" w14:paraId="0ED3B042" w14:textId="77777777" w:rsidTr="00960266">
        <w:trPr>
          <w:trHeight w:val="300"/>
          <w:jc w:val="center"/>
        </w:trPr>
        <w:tc>
          <w:tcPr>
            <w:tcW w:w="1338" w:type="dxa"/>
          </w:tcPr>
          <w:p w14:paraId="318834F8" w14:textId="77777777" w:rsidR="00D81987" w:rsidRPr="00AA2E15" w:rsidRDefault="00D81987" w:rsidP="00D81987">
            <w:pPr>
              <w:widowControl w:val="0"/>
              <w:autoSpaceDE w:val="0"/>
              <w:autoSpaceDN w:val="0"/>
              <w:spacing w:after="0" w:line="240" w:lineRule="auto"/>
              <w:textAlignment w:val="baseline"/>
              <w:rPr>
                <w:rFonts w:ascii="Cambria" w:eastAsia="Times New Roman" w:hAnsi="Cambria" w:cs="Calibri"/>
                <w:color w:val="C00000"/>
                <w:lang w:eastAsia="en-GB" w:bidi="en-GB"/>
              </w:rPr>
            </w:pPr>
            <w:r w:rsidRPr="00AA2E15">
              <w:rPr>
                <w:rFonts w:ascii="Cambria" w:eastAsia="Times New Roman" w:hAnsi="Cambria" w:cs="Calibri"/>
                <w:color w:val="C00000"/>
                <w:lang w:eastAsia="en-GB" w:bidi="en-GB"/>
              </w:rPr>
              <w:t>1</w:t>
            </w:r>
          </w:p>
        </w:tc>
        <w:tc>
          <w:tcPr>
            <w:tcW w:w="2264" w:type="dxa"/>
            <w:hideMark/>
          </w:tcPr>
          <w:p w14:paraId="5164D247" w14:textId="2D0A9578" w:rsidR="00D81987" w:rsidRPr="00AA2E15" w:rsidRDefault="007D61EB"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Segoe UI"/>
                <w:color w:val="C00000"/>
                <w:lang w:eastAsia="en-GB" w:bidi="en-GB"/>
              </w:rPr>
              <w:t>COO</w:t>
            </w:r>
          </w:p>
        </w:tc>
        <w:tc>
          <w:tcPr>
            <w:tcW w:w="793" w:type="dxa"/>
            <w:hideMark/>
          </w:tcPr>
          <w:p w14:paraId="23E3D2E0" w14:textId="3469FB45" w:rsidR="00D81987" w:rsidRPr="00AA2E15" w:rsidRDefault="007D61EB"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Segoe UI"/>
                <w:color w:val="C00000"/>
                <w:lang w:eastAsia="en-GB" w:bidi="en-GB"/>
              </w:rPr>
              <w:t>Dec 202</w:t>
            </w:r>
            <w:r w:rsidR="00B54F6B" w:rsidRPr="00AA2E15">
              <w:rPr>
                <w:rFonts w:ascii="Cambria" w:eastAsia="Times New Roman" w:hAnsi="Cambria" w:cs="Segoe UI"/>
                <w:color w:val="C00000"/>
                <w:lang w:eastAsia="en-GB" w:bidi="en-GB"/>
              </w:rPr>
              <w:t>0</w:t>
            </w:r>
            <w:r w:rsidRPr="00AA2E15">
              <w:rPr>
                <w:rFonts w:ascii="Cambria" w:eastAsia="Times New Roman" w:hAnsi="Cambria" w:cs="Segoe UI"/>
                <w:color w:val="C00000"/>
                <w:lang w:eastAsia="en-GB" w:bidi="en-GB"/>
              </w:rPr>
              <w:t xml:space="preserve"> </w:t>
            </w:r>
          </w:p>
        </w:tc>
        <w:tc>
          <w:tcPr>
            <w:tcW w:w="2079" w:type="dxa"/>
            <w:hideMark/>
          </w:tcPr>
          <w:p w14:paraId="761D901F" w14:textId="77777777" w:rsidR="00D81987" w:rsidRPr="00AA2E15" w:rsidRDefault="00D81987"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Segoe UI"/>
                <w:color w:val="C00000"/>
                <w:lang w:eastAsia="en-GB" w:bidi="en-GB"/>
              </w:rPr>
              <w:t>Trust Board</w:t>
            </w:r>
          </w:p>
        </w:tc>
        <w:tc>
          <w:tcPr>
            <w:tcW w:w="3716" w:type="dxa"/>
            <w:hideMark/>
          </w:tcPr>
          <w:p w14:paraId="672EF0AB" w14:textId="77777777" w:rsidR="00D81987" w:rsidRPr="00AA2E15" w:rsidRDefault="00D81987"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Segoe UI"/>
                <w:color w:val="C00000"/>
                <w:lang w:eastAsia="en-GB" w:bidi="en-GB"/>
              </w:rPr>
              <w:t>Original</w:t>
            </w:r>
          </w:p>
        </w:tc>
      </w:tr>
      <w:tr w:rsidR="007D61EB" w:rsidRPr="00D81987" w14:paraId="61F048F7" w14:textId="77777777" w:rsidTr="00960266">
        <w:trPr>
          <w:trHeight w:val="300"/>
          <w:jc w:val="center"/>
        </w:trPr>
        <w:tc>
          <w:tcPr>
            <w:tcW w:w="1338" w:type="dxa"/>
          </w:tcPr>
          <w:p w14:paraId="518035AD" w14:textId="7FA85199" w:rsidR="007D61EB" w:rsidRPr="00AA2E15" w:rsidRDefault="007D61EB" w:rsidP="00D81987">
            <w:pPr>
              <w:widowControl w:val="0"/>
              <w:autoSpaceDE w:val="0"/>
              <w:autoSpaceDN w:val="0"/>
              <w:spacing w:after="0" w:line="240" w:lineRule="auto"/>
              <w:textAlignment w:val="baseline"/>
              <w:rPr>
                <w:rFonts w:ascii="Cambria" w:eastAsia="Times New Roman" w:hAnsi="Cambria" w:cs="Calibri"/>
                <w:color w:val="C00000"/>
                <w:lang w:eastAsia="en-GB" w:bidi="en-GB"/>
              </w:rPr>
            </w:pPr>
            <w:r w:rsidRPr="00AA2E15">
              <w:rPr>
                <w:rFonts w:ascii="Cambria" w:eastAsia="Times New Roman" w:hAnsi="Cambria" w:cs="Calibri"/>
                <w:color w:val="C00000"/>
                <w:lang w:eastAsia="en-GB" w:bidi="en-GB"/>
              </w:rPr>
              <w:t>1.1</w:t>
            </w:r>
          </w:p>
        </w:tc>
        <w:tc>
          <w:tcPr>
            <w:tcW w:w="2264" w:type="dxa"/>
          </w:tcPr>
          <w:p w14:paraId="3E980836" w14:textId="3B071B02" w:rsidR="007D61EB" w:rsidRPr="00AA2E15" w:rsidRDefault="007D61EB"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Segoe UI"/>
                <w:color w:val="C00000"/>
                <w:lang w:eastAsia="en-GB" w:bidi="en-GB"/>
              </w:rPr>
              <w:t>SO</w:t>
            </w:r>
          </w:p>
        </w:tc>
        <w:tc>
          <w:tcPr>
            <w:tcW w:w="793" w:type="dxa"/>
          </w:tcPr>
          <w:p w14:paraId="697FDBB4" w14:textId="51DC59A3" w:rsidR="007D61EB" w:rsidRPr="00AA2E15" w:rsidRDefault="002E0052"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Segoe UI"/>
                <w:color w:val="C00000"/>
                <w:lang w:eastAsia="en-GB" w:bidi="en-GB"/>
              </w:rPr>
              <w:t>Oct 2022</w:t>
            </w:r>
          </w:p>
        </w:tc>
        <w:tc>
          <w:tcPr>
            <w:tcW w:w="2079" w:type="dxa"/>
          </w:tcPr>
          <w:p w14:paraId="691C6B4B" w14:textId="18732256" w:rsidR="007D61EB" w:rsidRPr="00AA2E15" w:rsidRDefault="00B54F6B"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Segoe UI"/>
                <w:color w:val="C00000"/>
                <w:lang w:eastAsia="en-GB" w:bidi="en-GB"/>
              </w:rPr>
              <w:t>COO</w:t>
            </w:r>
          </w:p>
        </w:tc>
        <w:tc>
          <w:tcPr>
            <w:tcW w:w="3716" w:type="dxa"/>
          </w:tcPr>
          <w:p w14:paraId="024D1376" w14:textId="42BD0DD6" w:rsidR="007D61EB" w:rsidRPr="00AA2E15" w:rsidRDefault="00475A67" w:rsidP="00D81987">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AA2E15">
              <w:rPr>
                <w:rFonts w:ascii="Cambria" w:eastAsia="Times New Roman" w:hAnsi="Cambria" w:cs="Segoe UI"/>
                <w:color w:val="C00000"/>
                <w:lang w:eastAsia="en-GB" w:bidi="en-GB"/>
              </w:rPr>
              <w:t>Minor corrections made</w:t>
            </w:r>
          </w:p>
        </w:tc>
      </w:tr>
      <w:tr w:rsidR="00960266" w:rsidRPr="00D81987" w14:paraId="000F25B0" w14:textId="77777777" w:rsidTr="00960266">
        <w:trPr>
          <w:trHeight w:val="300"/>
          <w:jc w:val="center"/>
        </w:trPr>
        <w:tc>
          <w:tcPr>
            <w:tcW w:w="1338" w:type="dxa"/>
          </w:tcPr>
          <w:p w14:paraId="60EDD792" w14:textId="7AC3DCFF" w:rsidR="00960266" w:rsidRPr="00AA2E15" w:rsidRDefault="00960266" w:rsidP="00960266">
            <w:pPr>
              <w:widowControl w:val="0"/>
              <w:autoSpaceDE w:val="0"/>
              <w:autoSpaceDN w:val="0"/>
              <w:spacing w:after="0" w:line="240" w:lineRule="auto"/>
              <w:textAlignment w:val="baseline"/>
              <w:rPr>
                <w:rFonts w:ascii="Cambria" w:eastAsia="Times New Roman" w:hAnsi="Cambria" w:cs="Calibri"/>
                <w:color w:val="C00000"/>
                <w:lang w:eastAsia="en-GB" w:bidi="en-GB"/>
              </w:rPr>
            </w:pPr>
            <w:r w:rsidRPr="00503DA9">
              <w:rPr>
                <w:rFonts w:ascii="Cambria" w:eastAsia="Times New Roman" w:hAnsi="Cambria" w:cs="Calibri"/>
                <w:color w:val="C00000"/>
                <w:lang w:eastAsia="en-GB" w:bidi="en-GB"/>
              </w:rPr>
              <w:t>1.2</w:t>
            </w:r>
          </w:p>
        </w:tc>
        <w:tc>
          <w:tcPr>
            <w:tcW w:w="2264" w:type="dxa"/>
          </w:tcPr>
          <w:p w14:paraId="1F73DE0C" w14:textId="47022B15" w:rsidR="00960266" w:rsidRPr="00AA2E15" w:rsidRDefault="00960266" w:rsidP="00960266">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503DA9">
              <w:rPr>
                <w:rFonts w:ascii="Cambria" w:eastAsia="Times New Roman" w:hAnsi="Cambria" w:cs="Segoe UI"/>
                <w:color w:val="C00000"/>
                <w:lang w:eastAsia="en-GB" w:bidi="en-GB"/>
              </w:rPr>
              <w:t>HoG</w:t>
            </w:r>
          </w:p>
        </w:tc>
        <w:tc>
          <w:tcPr>
            <w:tcW w:w="793" w:type="dxa"/>
          </w:tcPr>
          <w:p w14:paraId="3B1A3C50" w14:textId="393B95A1" w:rsidR="00960266" w:rsidRPr="00AA2E15" w:rsidRDefault="00960266" w:rsidP="00960266">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503DA9">
              <w:rPr>
                <w:rFonts w:ascii="Cambria" w:eastAsia="Times New Roman" w:hAnsi="Cambria" w:cs="Segoe UI"/>
                <w:color w:val="C00000"/>
                <w:lang w:eastAsia="en-GB" w:bidi="en-GB"/>
              </w:rPr>
              <w:t>Dec 2024</w:t>
            </w:r>
          </w:p>
        </w:tc>
        <w:tc>
          <w:tcPr>
            <w:tcW w:w="2079" w:type="dxa"/>
          </w:tcPr>
          <w:p w14:paraId="7888AD9D" w14:textId="3DE80287" w:rsidR="00960266" w:rsidRPr="00AA2E15" w:rsidRDefault="00960266" w:rsidP="00960266">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503DA9">
              <w:rPr>
                <w:rFonts w:ascii="Cambria" w:eastAsia="Times New Roman" w:hAnsi="Cambria" w:cs="Segoe UI"/>
                <w:color w:val="C00000"/>
                <w:lang w:eastAsia="en-GB" w:bidi="en-GB"/>
              </w:rPr>
              <w:t>Trust Board</w:t>
            </w:r>
          </w:p>
        </w:tc>
        <w:tc>
          <w:tcPr>
            <w:tcW w:w="3716" w:type="dxa"/>
          </w:tcPr>
          <w:p w14:paraId="2E795719" w14:textId="08B5C1FF" w:rsidR="00960266" w:rsidRPr="00AA2E15" w:rsidRDefault="00960266" w:rsidP="00960266">
            <w:pPr>
              <w:widowControl w:val="0"/>
              <w:autoSpaceDE w:val="0"/>
              <w:autoSpaceDN w:val="0"/>
              <w:spacing w:after="0" w:line="240" w:lineRule="auto"/>
              <w:textAlignment w:val="baseline"/>
              <w:rPr>
                <w:rFonts w:ascii="Cambria" w:eastAsia="Times New Roman" w:hAnsi="Cambria" w:cs="Segoe UI"/>
                <w:color w:val="C00000"/>
                <w:lang w:eastAsia="en-GB" w:bidi="en-GB"/>
              </w:rPr>
            </w:pPr>
            <w:r w:rsidRPr="00503DA9">
              <w:rPr>
                <w:rFonts w:ascii="Cambria" w:eastAsia="Times New Roman" w:hAnsi="Cambria" w:cs="Segoe UI"/>
                <w:color w:val="C00000"/>
                <w:lang w:eastAsia="en-GB" w:bidi="en-GB"/>
              </w:rPr>
              <w:t>No changes</w:t>
            </w:r>
          </w:p>
        </w:tc>
      </w:tr>
    </w:tbl>
    <w:p w14:paraId="116E91BE" w14:textId="59D9D860" w:rsidR="00082F7C" w:rsidRPr="00250D8C" w:rsidRDefault="00082F7C" w:rsidP="009F59A0">
      <w:pPr>
        <w:jc w:val="center"/>
        <w:rPr>
          <w:rFonts w:ascii="Cambria" w:hAnsi="Cambria"/>
          <w:sz w:val="44"/>
          <w:szCs w:val="44"/>
        </w:rPr>
      </w:pPr>
    </w:p>
    <w:p w14:paraId="154EB71D" w14:textId="07D39E05" w:rsidR="00082F7C" w:rsidRPr="00250D8C" w:rsidRDefault="00082F7C" w:rsidP="009F59A0">
      <w:pPr>
        <w:jc w:val="center"/>
        <w:rPr>
          <w:rFonts w:ascii="Cambria" w:hAnsi="Cambria"/>
          <w:sz w:val="44"/>
          <w:szCs w:val="44"/>
        </w:rPr>
      </w:pPr>
    </w:p>
    <w:p w14:paraId="5C61C80F" w14:textId="2E44C1AA" w:rsidR="00082F7C" w:rsidRPr="00250D8C" w:rsidRDefault="00082F7C" w:rsidP="009F59A0">
      <w:pPr>
        <w:jc w:val="center"/>
        <w:rPr>
          <w:rFonts w:ascii="Cambria" w:hAnsi="Cambria"/>
          <w:sz w:val="44"/>
          <w:szCs w:val="44"/>
        </w:rPr>
      </w:pPr>
    </w:p>
    <w:p w14:paraId="1EC664E9" w14:textId="3C1A036E" w:rsidR="00082F7C" w:rsidRPr="00250D8C" w:rsidRDefault="00082F7C" w:rsidP="009F59A0">
      <w:pPr>
        <w:jc w:val="center"/>
        <w:rPr>
          <w:rFonts w:ascii="Cambria" w:hAnsi="Cambria"/>
          <w:sz w:val="44"/>
          <w:szCs w:val="44"/>
        </w:rPr>
      </w:pPr>
    </w:p>
    <w:p w14:paraId="4D02630F" w14:textId="7F21C077" w:rsidR="00082F7C" w:rsidRPr="00250D8C" w:rsidRDefault="00082F7C" w:rsidP="009F59A0">
      <w:pPr>
        <w:jc w:val="center"/>
        <w:rPr>
          <w:rFonts w:ascii="Cambria" w:hAnsi="Cambria"/>
          <w:sz w:val="44"/>
          <w:szCs w:val="44"/>
        </w:rPr>
      </w:pPr>
    </w:p>
    <w:p w14:paraId="61D1F306" w14:textId="6BC47E58" w:rsidR="00FB1443" w:rsidRPr="00230206" w:rsidRDefault="00B54F6B" w:rsidP="009B0D47">
      <w:pPr>
        <w:jc w:val="center"/>
        <w:rPr>
          <w:rFonts w:ascii="Cambria" w:hAnsi="Cambria" w:cstheme="majorHAnsi"/>
          <w:b/>
          <w:bCs/>
          <w:color w:val="C00000"/>
          <w:sz w:val="28"/>
          <w:szCs w:val="28"/>
        </w:rPr>
      </w:pPr>
      <w:r>
        <w:rPr>
          <w:rFonts w:ascii="Cambria" w:hAnsi="Cambria" w:cstheme="majorHAnsi"/>
          <w:b/>
          <w:bCs/>
          <w:color w:val="C00000"/>
          <w:sz w:val="28"/>
          <w:szCs w:val="28"/>
        </w:rPr>
        <w:t xml:space="preserve">BBCET </w:t>
      </w:r>
      <w:r w:rsidR="00FB1443" w:rsidRPr="00230206">
        <w:rPr>
          <w:rFonts w:ascii="Cambria" w:hAnsi="Cambria" w:cstheme="majorHAnsi"/>
          <w:b/>
          <w:bCs/>
          <w:color w:val="C00000"/>
          <w:sz w:val="28"/>
          <w:szCs w:val="28"/>
        </w:rPr>
        <w:t>Code of Conduct – Local Governing Committees</w:t>
      </w:r>
    </w:p>
    <w:sdt>
      <w:sdtPr>
        <w:rPr>
          <w:rFonts w:ascii="Cambria" w:eastAsiaTheme="minorHAnsi" w:hAnsi="Cambria" w:cstheme="minorBidi"/>
          <w:color w:val="auto"/>
          <w:sz w:val="22"/>
          <w:szCs w:val="22"/>
          <w:lang w:val="en-GB"/>
        </w:rPr>
        <w:id w:val="-1730988541"/>
        <w:docPartObj>
          <w:docPartGallery w:val="Table of Contents"/>
          <w:docPartUnique/>
        </w:docPartObj>
      </w:sdtPr>
      <w:sdtEndPr>
        <w:rPr>
          <w:b/>
          <w:bCs/>
          <w:noProof/>
        </w:rPr>
      </w:sdtEndPr>
      <w:sdtContent>
        <w:p w14:paraId="232FE2EF" w14:textId="4E651F38" w:rsidR="00FB1443" w:rsidRPr="00250D8C" w:rsidRDefault="00523B01" w:rsidP="00FB1443">
          <w:pPr>
            <w:pStyle w:val="TOCHeading"/>
            <w:rPr>
              <w:rFonts w:ascii="Cambria" w:hAnsi="Cambria"/>
              <w:b/>
              <w:bCs/>
              <w:color w:val="B4A269"/>
              <w:sz w:val="28"/>
              <w:szCs w:val="28"/>
            </w:rPr>
          </w:pPr>
          <w:r w:rsidRPr="00250D8C">
            <w:rPr>
              <w:rFonts w:ascii="Cambria" w:hAnsi="Cambria"/>
              <w:b/>
              <w:bCs/>
              <w:color w:val="B4A269"/>
              <w:sz w:val="28"/>
              <w:szCs w:val="28"/>
            </w:rPr>
            <w:t>Contents</w:t>
          </w:r>
        </w:p>
        <w:p w14:paraId="2033CDA5" w14:textId="2AD570E5" w:rsidR="00FB1443" w:rsidRPr="00250D8C" w:rsidRDefault="00523B01">
          <w:pPr>
            <w:pStyle w:val="TOC1"/>
            <w:tabs>
              <w:tab w:val="right" w:leader="dot" w:pos="9016"/>
            </w:tabs>
            <w:rPr>
              <w:rFonts w:ascii="Cambria" w:eastAsiaTheme="minorEastAsia" w:hAnsi="Cambria"/>
              <w:noProof/>
              <w:sz w:val="24"/>
              <w:szCs w:val="24"/>
              <w:lang w:eastAsia="en-GB"/>
            </w:rPr>
          </w:pPr>
          <w:r w:rsidRPr="00250D8C">
            <w:rPr>
              <w:rFonts w:ascii="Cambria" w:hAnsi="Cambria"/>
            </w:rPr>
            <w:fldChar w:fldCharType="begin"/>
          </w:r>
          <w:r w:rsidRPr="00250D8C">
            <w:rPr>
              <w:rFonts w:ascii="Cambria" w:hAnsi="Cambria"/>
            </w:rPr>
            <w:instrText xml:space="preserve"> TOC \o "1-3" \h \z \u </w:instrText>
          </w:r>
          <w:r w:rsidRPr="00250D8C">
            <w:rPr>
              <w:rFonts w:ascii="Cambria" w:hAnsi="Cambria"/>
            </w:rPr>
            <w:fldChar w:fldCharType="separate"/>
          </w:r>
          <w:hyperlink w:anchor="_Toc120881358" w:history="1">
            <w:r w:rsidR="00FB1443" w:rsidRPr="00250D8C">
              <w:rPr>
                <w:rStyle w:val="Hyperlink"/>
                <w:rFonts w:ascii="Cambria" w:hAnsi="Cambria" w:cs="Calibri"/>
                <w:noProof/>
                <w:sz w:val="24"/>
                <w:szCs w:val="24"/>
              </w:rPr>
              <w:t>Introduction</w:t>
            </w:r>
            <w:r w:rsidR="00FB1443" w:rsidRPr="00250D8C">
              <w:rPr>
                <w:rFonts w:ascii="Cambria" w:hAnsi="Cambria"/>
                <w:noProof/>
                <w:webHidden/>
                <w:sz w:val="24"/>
                <w:szCs w:val="24"/>
              </w:rPr>
              <w:tab/>
            </w:r>
            <w:r w:rsidR="00FB1443" w:rsidRPr="00250D8C">
              <w:rPr>
                <w:rFonts w:ascii="Cambria" w:hAnsi="Cambria"/>
                <w:noProof/>
                <w:webHidden/>
                <w:sz w:val="24"/>
                <w:szCs w:val="24"/>
              </w:rPr>
              <w:fldChar w:fldCharType="begin"/>
            </w:r>
            <w:r w:rsidR="00FB1443" w:rsidRPr="00250D8C">
              <w:rPr>
                <w:rFonts w:ascii="Cambria" w:hAnsi="Cambria"/>
                <w:noProof/>
                <w:webHidden/>
                <w:sz w:val="24"/>
                <w:szCs w:val="24"/>
              </w:rPr>
              <w:instrText xml:space="preserve"> PAGEREF _Toc120881358 \h </w:instrText>
            </w:r>
            <w:r w:rsidR="00FB1443" w:rsidRPr="00250D8C">
              <w:rPr>
                <w:rFonts w:ascii="Cambria" w:hAnsi="Cambria"/>
                <w:noProof/>
                <w:webHidden/>
                <w:sz w:val="24"/>
                <w:szCs w:val="24"/>
              </w:rPr>
            </w:r>
            <w:r w:rsidR="00FB1443" w:rsidRPr="00250D8C">
              <w:rPr>
                <w:rFonts w:ascii="Cambria" w:hAnsi="Cambria"/>
                <w:noProof/>
                <w:webHidden/>
                <w:sz w:val="24"/>
                <w:szCs w:val="24"/>
              </w:rPr>
              <w:fldChar w:fldCharType="separate"/>
            </w:r>
            <w:r w:rsidR="00D50331" w:rsidRPr="00250D8C">
              <w:rPr>
                <w:rFonts w:ascii="Cambria" w:hAnsi="Cambria"/>
                <w:noProof/>
                <w:webHidden/>
                <w:sz w:val="24"/>
                <w:szCs w:val="24"/>
              </w:rPr>
              <w:t>3</w:t>
            </w:r>
            <w:r w:rsidR="00FB1443" w:rsidRPr="00250D8C">
              <w:rPr>
                <w:rFonts w:ascii="Cambria" w:hAnsi="Cambria"/>
                <w:noProof/>
                <w:webHidden/>
                <w:sz w:val="24"/>
                <w:szCs w:val="24"/>
              </w:rPr>
              <w:fldChar w:fldCharType="end"/>
            </w:r>
          </w:hyperlink>
        </w:p>
        <w:p w14:paraId="7E64F194" w14:textId="2B247C61" w:rsidR="00FB1443" w:rsidRPr="00250D8C" w:rsidRDefault="00FB1443">
          <w:pPr>
            <w:pStyle w:val="TOC1"/>
            <w:tabs>
              <w:tab w:val="right" w:leader="dot" w:pos="9016"/>
            </w:tabs>
            <w:rPr>
              <w:rFonts w:ascii="Cambria" w:eastAsiaTheme="minorEastAsia" w:hAnsi="Cambria"/>
              <w:noProof/>
              <w:sz w:val="24"/>
              <w:szCs w:val="24"/>
              <w:lang w:eastAsia="en-GB"/>
            </w:rPr>
          </w:pPr>
          <w:hyperlink w:anchor="_Toc120881359" w:history="1">
            <w:r w:rsidRPr="00250D8C">
              <w:rPr>
                <w:rStyle w:val="Hyperlink"/>
                <w:rFonts w:ascii="Cambria" w:hAnsi="Cambria" w:cs="Calibri"/>
                <w:noProof/>
                <w:sz w:val="24"/>
                <w:szCs w:val="24"/>
              </w:rPr>
              <w:t>Function of a Local Governing Committee</w:t>
            </w:r>
            <w:r w:rsidRPr="00250D8C">
              <w:rPr>
                <w:rFonts w:ascii="Cambria" w:hAnsi="Cambria"/>
                <w:noProof/>
                <w:webHidden/>
                <w:sz w:val="24"/>
                <w:szCs w:val="24"/>
              </w:rPr>
              <w:tab/>
            </w:r>
            <w:r w:rsidRPr="00250D8C">
              <w:rPr>
                <w:rFonts w:ascii="Cambria" w:hAnsi="Cambria"/>
                <w:noProof/>
                <w:webHidden/>
                <w:sz w:val="24"/>
                <w:szCs w:val="24"/>
              </w:rPr>
              <w:fldChar w:fldCharType="begin"/>
            </w:r>
            <w:r w:rsidRPr="00250D8C">
              <w:rPr>
                <w:rFonts w:ascii="Cambria" w:hAnsi="Cambria"/>
                <w:noProof/>
                <w:webHidden/>
                <w:sz w:val="24"/>
                <w:szCs w:val="24"/>
              </w:rPr>
              <w:instrText xml:space="preserve"> PAGEREF _Toc120881359 \h </w:instrText>
            </w:r>
            <w:r w:rsidRPr="00250D8C">
              <w:rPr>
                <w:rFonts w:ascii="Cambria" w:hAnsi="Cambria"/>
                <w:noProof/>
                <w:webHidden/>
                <w:sz w:val="24"/>
                <w:szCs w:val="24"/>
              </w:rPr>
            </w:r>
            <w:r w:rsidRPr="00250D8C">
              <w:rPr>
                <w:rFonts w:ascii="Cambria" w:hAnsi="Cambria"/>
                <w:noProof/>
                <w:webHidden/>
                <w:sz w:val="24"/>
                <w:szCs w:val="24"/>
              </w:rPr>
              <w:fldChar w:fldCharType="separate"/>
            </w:r>
            <w:r w:rsidR="00D50331" w:rsidRPr="00250D8C">
              <w:rPr>
                <w:rFonts w:ascii="Cambria" w:hAnsi="Cambria"/>
                <w:noProof/>
                <w:webHidden/>
                <w:sz w:val="24"/>
                <w:szCs w:val="24"/>
              </w:rPr>
              <w:t>3</w:t>
            </w:r>
            <w:r w:rsidRPr="00250D8C">
              <w:rPr>
                <w:rFonts w:ascii="Cambria" w:hAnsi="Cambria"/>
                <w:noProof/>
                <w:webHidden/>
                <w:sz w:val="24"/>
                <w:szCs w:val="24"/>
              </w:rPr>
              <w:fldChar w:fldCharType="end"/>
            </w:r>
          </w:hyperlink>
        </w:p>
        <w:p w14:paraId="0194B547" w14:textId="55DDDB58" w:rsidR="00FB1443" w:rsidRPr="00250D8C" w:rsidRDefault="00FB1443">
          <w:pPr>
            <w:pStyle w:val="TOC1"/>
            <w:tabs>
              <w:tab w:val="right" w:leader="dot" w:pos="9016"/>
            </w:tabs>
            <w:rPr>
              <w:rFonts w:ascii="Cambria" w:eastAsiaTheme="minorEastAsia" w:hAnsi="Cambria"/>
              <w:noProof/>
              <w:sz w:val="24"/>
              <w:szCs w:val="24"/>
              <w:lang w:eastAsia="en-GB"/>
            </w:rPr>
          </w:pPr>
          <w:hyperlink w:anchor="_Toc120881360" w:history="1">
            <w:r w:rsidRPr="00250D8C">
              <w:rPr>
                <w:rStyle w:val="Hyperlink"/>
                <w:rFonts w:ascii="Cambria" w:hAnsi="Cambria" w:cs="Calibri"/>
                <w:noProof/>
                <w:sz w:val="24"/>
                <w:szCs w:val="24"/>
              </w:rPr>
              <w:t>Role &amp; Responsibilities of LGC members</w:t>
            </w:r>
            <w:r w:rsidRPr="00250D8C">
              <w:rPr>
                <w:rFonts w:ascii="Cambria" w:hAnsi="Cambria"/>
                <w:noProof/>
                <w:webHidden/>
                <w:sz w:val="24"/>
                <w:szCs w:val="24"/>
              </w:rPr>
              <w:tab/>
            </w:r>
            <w:r w:rsidRPr="00250D8C">
              <w:rPr>
                <w:rFonts w:ascii="Cambria" w:hAnsi="Cambria"/>
                <w:noProof/>
                <w:webHidden/>
                <w:sz w:val="24"/>
                <w:szCs w:val="24"/>
              </w:rPr>
              <w:fldChar w:fldCharType="begin"/>
            </w:r>
            <w:r w:rsidRPr="00250D8C">
              <w:rPr>
                <w:rFonts w:ascii="Cambria" w:hAnsi="Cambria"/>
                <w:noProof/>
                <w:webHidden/>
                <w:sz w:val="24"/>
                <w:szCs w:val="24"/>
              </w:rPr>
              <w:instrText xml:space="preserve"> PAGEREF _Toc120881360 \h </w:instrText>
            </w:r>
            <w:r w:rsidRPr="00250D8C">
              <w:rPr>
                <w:rFonts w:ascii="Cambria" w:hAnsi="Cambria"/>
                <w:noProof/>
                <w:webHidden/>
                <w:sz w:val="24"/>
                <w:szCs w:val="24"/>
              </w:rPr>
            </w:r>
            <w:r w:rsidRPr="00250D8C">
              <w:rPr>
                <w:rFonts w:ascii="Cambria" w:hAnsi="Cambria"/>
                <w:noProof/>
                <w:webHidden/>
                <w:sz w:val="24"/>
                <w:szCs w:val="24"/>
              </w:rPr>
              <w:fldChar w:fldCharType="separate"/>
            </w:r>
            <w:r w:rsidR="00D50331" w:rsidRPr="00250D8C">
              <w:rPr>
                <w:rFonts w:ascii="Cambria" w:hAnsi="Cambria"/>
                <w:noProof/>
                <w:webHidden/>
                <w:sz w:val="24"/>
                <w:szCs w:val="24"/>
              </w:rPr>
              <w:t>3</w:t>
            </w:r>
            <w:r w:rsidRPr="00250D8C">
              <w:rPr>
                <w:rFonts w:ascii="Cambria" w:hAnsi="Cambria"/>
                <w:noProof/>
                <w:webHidden/>
                <w:sz w:val="24"/>
                <w:szCs w:val="24"/>
              </w:rPr>
              <w:fldChar w:fldCharType="end"/>
            </w:r>
          </w:hyperlink>
        </w:p>
        <w:p w14:paraId="44826C58" w14:textId="40FB17AB" w:rsidR="00523B01" w:rsidRPr="00250D8C" w:rsidRDefault="00523B01">
          <w:pPr>
            <w:rPr>
              <w:rFonts w:ascii="Cambria" w:hAnsi="Cambria"/>
            </w:rPr>
          </w:pPr>
          <w:r w:rsidRPr="00250D8C">
            <w:rPr>
              <w:rFonts w:ascii="Cambria" w:hAnsi="Cambria"/>
              <w:b/>
              <w:bCs/>
              <w:noProof/>
            </w:rPr>
            <w:fldChar w:fldCharType="end"/>
          </w:r>
        </w:p>
      </w:sdtContent>
    </w:sdt>
    <w:p w14:paraId="45408D0B" w14:textId="57EEDEB9" w:rsidR="00082F7C" w:rsidRPr="00250D8C" w:rsidRDefault="00082F7C" w:rsidP="00523B01">
      <w:pPr>
        <w:rPr>
          <w:rFonts w:ascii="Cambria" w:hAnsi="Cambria"/>
          <w:sz w:val="24"/>
          <w:szCs w:val="24"/>
        </w:rPr>
      </w:pPr>
    </w:p>
    <w:p w14:paraId="01E34244" w14:textId="11034C2B" w:rsidR="00523B01" w:rsidRPr="00250D8C" w:rsidRDefault="00523B01" w:rsidP="009F59A0">
      <w:pPr>
        <w:jc w:val="center"/>
        <w:rPr>
          <w:rFonts w:ascii="Cambria" w:hAnsi="Cambria"/>
          <w:sz w:val="44"/>
          <w:szCs w:val="44"/>
        </w:rPr>
      </w:pPr>
    </w:p>
    <w:p w14:paraId="468DD5DA" w14:textId="4A51E9EE" w:rsidR="00523B01" w:rsidRPr="00250D8C" w:rsidRDefault="00523B01" w:rsidP="009F59A0">
      <w:pPr>
        <w:jc w:val="center"/>
        <w:rPr>
          <w:rFonts w:ascii="Cambria" w:hAnsi="Cambria"/>
          <w:sz w:val="44"/>
          <w:szCs w:val="44"/>
        </w:rPr>
      </w:pPr>
    </w:p>
    <w:p w14:paraId="43883237" w14:textId="5AFB5141" w:rsidR="00523B01" w:rsidRPr="00250D8C" w:rsidRDefault="00523B01" w:rsidP="009F59A0">
      <w:pPr>
        <w:jc w:val="center"/>
        <w:rPr>
          <w:rFonts w:ascii="Cambria" w:hAnsi="Cambria"/>
          <w:sz w:val="44"/>
          <w:szCs w:val="44"/>
        </w:rPr>
      </w:pPr>
    </w:p>
    <w:p w14:paraId="76690C51" w14:textId="3298A2E7" w:rsidR="00523B01" w:rsidRPr="00250D8C" w:rsidRDefault="00523B01" w:rsidP="009F59A0">
      <w:pPr>
        <w:jc w:val="center"/>
        <w:rPr>
          <w:rFonts w:ascii="Cambria" w:hAnsi="Cambria"/>
          <w:sz w:val="44"/>
          <w:szCs w:val="44"/>
        </w:rPr>
      </w:pPr>
    </w:p>
    <w:p w14:paraId="24AE5162" w14:textId="4E74F1CB" w:rsidR="00523B01" w:rsidRPr="00250D8C" w:rsidRDefault="00523B01" w:rsidP="009F59A0">
      <w:pPr>
        <w:jc w:val="center"/>
        <w:rPr>
          <w:rFonts w:ascii="Cambria" w:hAnsi="Cambria"/>
          <w:sz w:val="44"/>
          <w:szCs w:val="44"/>
        </w:rPr>
      </w:pPr>
    </w:p>
    <w:p w14:paraId="776CE6BD" w14:textId="40A7AEF2" w:rsidR="00523B01" w:rsidRPr="00250D8C" w:rsidRDefault="00523B01" w:rsidP="009F59A0">
      <w:pPr>
        <w:jc w:val="center"/>
        <w:rPr>
          <w:rFonts w:ascii="Cambria" w:hAnsi="Cambria"/>
          <w:sz w:val="44"/>
          <w:szCs w:val="44"/>
        </w:rPr>
      </w:pPr>
    </w:p>
    <w:p w14:paraId="7BEF4D4E" w14:textId="33B8B4EF" w:rsidR="00523B01" w:rsidRPr="00250D8C" w:rsidRDefault="00523B01" w:rsidP="009F59A0">
      <w:pPr>
        <w:jc w:val="center"/>
        <w:rPr>
          <w:rFonts w:ascii="Cambria" w:hAnsi="Cambria"/>
          <w:sz w:val="44"/>
          <w:szCs w:val="44"/>
        </w:rPr>
      </w:pPr>
    </w:p>
    <w:p w14:paraId="5001FC88" w14:textId="71A683EC" w:rsidR="00523B01" w:rsidRPr="00250D8C" w:rsidRDefault="00523B01" w:rsidP="009F59A0">
      <w:pPr>
        <w:jc w:val="center"/>
        <w:rPr>
          <w:rFonts w:ascii="Cambria" w:hAnsi="Cambria"/>
          <w:sz w:val="44"/>
          <w:szCs w:val="44"/>
        </w:rPr>
      </w:pPr>
    </w:p>
    <w:p w14:paraId="1C1FF610" w14:textId="09FE0B1D" w:rsidR="00523B01" w:rsidRPr="00250D8C" w:rsidRDefault="00523B01" w:rsidP="009F59A0">
      <w:pPr>
        <w:jc w:val="center"/>
        <w:rPr>
          <w:rFonts w:ascii="Cambria" w:hAnsi="Cambria"/>
          <w:sz w:val="44"/>
          <w:szCs w:val="44"/>
        </w:rPr>
      </w:pPr>
    </w:p>
    <w:p w14:paraId="71FD1593" w14:textId="493CD71F" w:rsidR="00523B01" w:rsidRPr="00250D8C" w:rsidRDefault="00523B01" w:rsidP="009F59A0">
      <w:pPr>
        <w:jc w:val="center"/>
        <w:rPr>
          <w:rFonts w:ascii="Cambria" w:hAnsi="Cambria"/>
          <w:sz w:val="44"/>
          <w:szCs w:val="44"/>
        </w:rPr>
      </w:pPr>
    </w:p>
    <w:p w14:paraId="3E158A11" w14:textId="66A082B7" w:rsidR="00523B01" w:rsidRPr="00250D8C" w:rsidRDefault="00523B01" w:rsidP="009F59A0">
      <w:pPr>
        <w:jc w:val="center"/>
        <w:rPr>
          <w:rFonts w:ascii="Cambria" w:hAnsi="Cambria"/>
          <w:sz w:val="44"/>
          <w:szCs w:val="44"/>
        </w:rPr>
      </w:pPr>
    </w:p>
    <w:p w14:paraId="61B19144" w14:textId="5A4BB778" w:rsidR="00FB1443" w:rsidRPr="00250D8C" w:rsidRDefault="00FB1443" w:rsidP="00FB1443">
      <w:pPr>
        <w:rPr>
          <w:rFonts w:ascii="Cambria" w:hAnsi="Cambria"/>
          <w:sz w:val="44"/>
          <w:szCs w:val="44"/>
        </w:rPr>
      </w:pPr>
    </w:p>
    <w:p w14:paraId="25CA4DE3" w14:textId="5D1AC864" w:rsidR="00FB1443" w:rsidRPr="00250D8C" w:rsidRDefault="00FB1443" w:rsidP="00FB1443">
      <w:pPr>
        <w:rPr>
          <w:rFonts w:ascii="Cambria" w:hAnsi="Cambria"/>
          <w:sz w:val="44"/>
          <w:szCs w:val="44"/>
        </w:rPr>
      </w:pPr>
    </w:p>
    <w:p w14:paraId="678696BE" w14:textId="77777777" w:rsidR="00FB1443" w:rsidRPr="00250D8C" w:rsidRDefault="00FB1443" w:rsidP="00FB1443">
      <w:pPr>
        <w:rPr>
          <w:rFonts w:ascii="Cambria" w:hAnsi="Cambria"/>
          <w:sz w:val="24"/>
          <w:szCs w:val="24"/>
        </w:rPr>
      </w:pPr>
    </w:p>
    <w:p w14:paraId="3CA44590" w14:textId="741EBD29" w:rsidR="00082F7C" w:rsidRPr="00230206" w:rsidRDefault="00082F7C" w:rsidP="00FB1443">
      <w:pPr>
        <w:pStyle w:val="Heading1"/>
        <w:spacing w:line="360" w:lineRule="auto"/>
        <w:rPr>
          <w:rFonts w:ascii="Cambria" w:hAnsi="Cambria" w:cs="Calibri"/>
          <w:b/>
          <w:bCs/>
          <w:color w:val="C00000"/>
          <w:sz w:val="24"/>
          <w:szCs w:val="24"/>
        </w:rPr>
      </w:pPr>
      <w:bookmarkStart w:id="1" w:name="_Toc120881358"/>
      <w:r w:rsidRPr="00230206">
        <w:rPr>
          <w:rFonts w:ascii="Cambria" w:hAnsi="Cambria" w:cs="Calibri"/>
          <w:b/>
          <w:bCs/>
          <w:color w:val="C00000"/>
          <w:sz w:val="24"/>
          <w:szCs w:val="24"/>
        </w:rPr>
        <w:t>Introduction</w:t>
      </w:r>
      <w:bookmarkEnd w:id="1"/>
    </w:p>
    <w:p w14:paraId="6E9AD1F4" w14:textId="3878763F" w:rsidR="00082F7C" w:rsidRPr="00250D8C" w:rsidRDefault="00082F7C" w:rsidP="00523B01">
      <w:pPr>
        <w:spacing w:line="360" w:lineRule="auto"/>
        <w:rPr>
          <w:rFonts w:ascii="Cambria" w:hAnsi="Cambria" w:cs="Calibri"/>
          <w:sz w:val="24"/>
          <w:szCs w:val="24"/>
        </w:rPr>
      </w:pPr>
      <w:r w:rsidRPr="00250D8C">
        <w:rPr>
          <w:rFonts w:ascii="Cambria" w:hAnsi="Cambria" w:cs="Calibri"/>
          <w:sz w:val="24"/>
          <w:szCs w:val="24"/>
        </w:rPr>
        <w:t>This code of conduct sets out the expectations of, and commitment required from Local Governing Committees (LGC) for the Board of Trustees to carry out its work within the Bishop Bewick Catholic Education Trust’s</w:t>
      </w:r>
      <w:r w:rsidR="006D206C" w:rsidRPr="00250D8C">
        <w:rPr>
          <w:rFonts w:ascii="Cambria" w:hAnsi="Cambria" w:cs="Calibri"/>
          <w:sz w:val="24"/>
          <w:szCs w:val="24"/>
        </w:rPr>
        <w:t xml:space="preserve"> schools</w:t>
      </w:r>
      <w:r w:rsidRPr="00250D8C">
        <w:rPr>
          <w:rFonts w:ascii="Cambria" w:hAnsi="Cambria" w:cs="Calibri"/>
          <w:sz w:val="24"/>
          <w:szCs w:val="24"/>
        </w:rPr>
        <w:t xml:space="preserve"> and the wider community.</w:t>
      </w:r>
    </w:p>
    <w:p w14:paraId="447576E0" w14:textId="77777777" w:rsidR="00082F7C" w:rsidRPr="00230206" w:rsidRDefault="00082F7C" w:rsidP="00523B01">
      <w:pPr>
        <w:pStyle w:val="Heading1"/>
        <w:spacing w:line="360" w:lineRule="auto"/>
        <w:rPr>
          <w:rFonts w:ascii="Cambria" w:hAnsi="Cambria" w:cs="Calibri"/>
          <w:b/>
          <w:bCs/>
          <w:color w:val="C00000"/>
          <w:sz w:val="24"/>
          <w:szCs w:val="24"/>
        </w:rPr>
      </w:pPr>
      <w:bookmarkStart w:id="2" w:name="_Toc120881359"/>
      <w:r w:rsidRPr="00230206">
        <w:rPr>
          <w:rFonts w:ascii="Cambria" w:hAnsi="Cambria" w:cs="Calibri"/>
          <w:b/>
          <w:bCs/>
          <w:color w:val="C00000"/>
          <w:sz w:val="24"/>
          <w:szCs w:val="24"/>
        </w:rPr>
        <w:t>Function of a Local Governing Committee</w:t>
      </w:r>
      <w:bookmarkEnd w:id="2"/>
    </w:p>
    <w:p w14:paraId="22D88DD6" w14:textId="68C61020" w:rsidR="00FB1443" w:rsidRPr="00250D8C" w:rsidRDefault="00082F7C" w:rsidP="00523B01">
      <w:pPr>
        <w:spacing w:line="360" w:lineRule="auto"/>
        <w:rPr>
          <w:rFonts w:ascii="Cambria" w:hAnsi="Cambria" w:cs="Calibri"/>
          <w:sz w:val="24"/>
          <w:szCs w:val="24"/>
        </w:rPr>
      </w:pPr>
      <w:r w:rsidRPr="00250D8C">
        <w:rPr>
          <w:rFonts w:ascii="Cambria" w:hAnsi="Cambria" w:cs="Calibri"/>
          <w:sz w:val="24"/>
          <w:szCs w:val="24"/>
        </w:rPr>
        <w:t>The Local Governing Committee has the following functions:</w:t>
      </w:r>
    </w:p>
    <w:p w14:paraId="79A521BD" w14:textId="29970CF3" w:rsidR="00082F7C" w:rsidRPr="00250D8C" w:rsidRDefault="00082F7C" w:rsidP="00523B01">
      <w:pPr>
        <w:spacing w:line="360" w:lineRule="auto"/>
        <w:rPr>
          <w:rFonts w:ascii="Cambria" w:hAnsi="Cambria" w:cs="Calibri"/>
          <w:b/>
          <w:bCs/>
          <w:sz w:val="24"/>
          <w:szCs w:val="24"/>
        </w:rPr>
      </w:pPr>
      <w:r w:rsidRPr="00250D8C">
        <w:rPr>
          <w:rFonts w:ascii="Cambria" w:hAnsi="Cambria" w:cs="Calibri"/>
          <w:b/>
          <w:bCs/>
          <w:sz w:val="24"/>
          <w:szCs w:val="24"/>
        </w:rPr>
        <w:t>Establishing the strategic direction, by:</w:t>
      </w:r>
    </w:p>
    <w:p w14:paraId="4F0C5721" w14:textId="3419598E" w:rsidR="00082F7C" w:rsidRPr="00250D8C" w:rsidRDefault="00082F7C" w:rsidP="00523B01">
      <w:pPr>
        <w:spacing w:line="360" w:lineRule="auto"/>
        <w:rPr>
          <w:rFonts w:ascii="Cambria" w:hAnsi="Cambria" w:cs="Calibri"/>
          <w:sz w:val="24"/>
          <w:szCs w:val="24"/>
        </w:rPr>
      </w:pPr>
      <w:r w:rsidRPr="00250D8C">
        <w:rPr>
          <w:rFonts w:ascii="Cambria" w:hAnsi="Cambria" w:cs="Calibri"/>
          <w:sz w:val="24"/>
          <w:szCs w:val="24"/>
        </w:rPr>
        <w:t>•</w:t>
      </w:r>
      <w:r w:rsidRPr="00250D8C">
        <w:rPr>
          <w:rFonts w:ascii="Cambria" w:hAnsi="Cambria" w:cs="Calibri"/>
          <w:sz w:val="24"/>
          <w:szCs w:val="24"/>
        </w:rPr>
        <w:tab/>
      </w:r>
      <w:r w:rsidR="00B92C50" w:rsidRPr="00250D8C">
        <w:rPr>
          <w:rFonts w:ascii="Cambria" w:hAnsi="Cambria" w:cs="Calibri"/>
          <w:sz w:val="24"/>
          <w:szCs w:val="24"/>
        </w:rPr>
        <w:t>s</w:t>
      </w:r>
      <w:r w:rsidRPr="00250D8C">
        <w:rPr>
          <w:rFonts w:ascii="Cambria" w:hAnsi="Cambria" w:cs="Calibri"/>
          <w:sz w:val="24"/>
          <w:szCs w:val="24"/>
        </w:rPr>
        <w:t>etting and ensuring clarity of vision, values, and objectives for the school</w:t>
      </w:r>
      <w:r w:rsidR="00B92C50" w:rsidRPr="00250D8C">
        <w:rPr>
          <w:rFonts w:ascii="Cambria" w:hAnsi="Cambria" w:cs="Calibri"/>
          <w:sz w:val="24"/>
          <w:szCs w:val="24"/>
        </w:rPr>
        <w:t>;</w:t>
      </w:r>
    </w:p>
    <w:p w14:paraId="2777766A" w14:textId="09099365" w:rsidR="00082F7C" w:rsidRPr="00250D8C" w:rsidRDefault="00082F7C" w:rsidP="00523B01">
      <w:pPr>
        <w:spacing w:line="360" w:lineRule="auto"/>
        <w:rPr>
          <w:rFonts w:ascii="Cambria" w:hAnsi="Cambria" w:cs="Calibri"/>
          <w:sz w:val="24"/>
          <w:szCs w:val="24"/>
        </w:rPr>
      </w:pPr>
      <w:r w:rsidRPr="00250D8C">
        <w:rPr>
          <w:rFonts w:ascii="Cambria" w:hAnsi="Cambria" w:cs="Calibri"/>
          <w:sz w:val="24"/>
          <w:szCs w:val="24"/>
        </w:rPr>
        <w:t>•</w:t>
      </w:r>
      <w:r w:rsidRPr="00250D8C">
        <w:rPr>
          <w:rFonts w:ascii="Cambria" w:hAnsi="Cambria" w:cs="Calibri"/>
          <w:sz w:val="24"/>
          <w:szCs w:val="24"/>
        </w:rPr>
        <w:tab/>
      </w:r>
      <w:r w:rsidR="00B92C50" w:rsidRPr="00250D8C">
        <w:rPr>
          <w:rFonts w:ascii="Cambria" w:hAnsi="Cambria" w:cs="Calibri"/>
          <w:sz w:val="24"/>
          <w:szCs w:val="24"/>
        </w:rPr>
        <w:t>a</w:t>
      </w:r>
      <w:r w:rsidRPr="00250D8C">
        <w:rPr>
          <w:rFonts w:ascii="Cambria" w:hAnsi="Cambria" w:cs="Calibri"/>
          <w:sz w:val="24"/>
          <w:szCs w:val="24"/>
        </w:rPr>
        <w:t>greeing the school improvement strategy with priorities and targets</w:t>
      </w:r>
      <w:r w:rsidR="00B92C50" w:rsidRPr="00250D8C">
        <w:rPr>
          <w:rFonts w:ascii="Cambria" w:hAnsi="Cambria" w:cs="Calibri"/>
          <w:sz w:val="24"/>
          <w:szCs w:val="24"/>
        </w:rPr>
        <w:t xml:space="preserve"> and</w:t>
      </w:r>
    </w:p>
    <w:p w14:paraId="6EE0D695" w14:textId="6E07E064" w:rsidR="00082F7C" w:rsidRPr="00250D8C" w:rsidRDefault="00082F7C" w:rsidP="00523B01">
      <w:pPr>
        <w:spacing w:line="360" w:lineRule="auto"/>
        <w:rPr>
          <w:rFonts w:ascii="Cambria" w:hAnsi="Cambria" w:cs="Calibri"/>
          <w:sz w:val="24"/>
          <w:szCs w:val="24"/>
        </w:rPr>
      </w:pPr>
      <w:r w:rsidRPr="00250D8C">
        <w:rPr>
          <w:rFonts w:ascii="Cambria" w:hAnsi="Cambria" w:cs="Calibri"/>
          <w:sz w:val="24"/>
          <w:szCs w:val="24"/>
        </w:rPr>
        <w:t>•</w:t>
      </w:r>
      <w:r w:rsidRPr="00250D8C">
        <w:rPr>
          <w:rFonts w:ascii="Cambria" w:hAnsi="Cambria" w:cs="Calibri"/>
          <w:sz w:val="24"/>
          <w:szCs w:val="24"/>
        </w:rPr>
        <w:tab/>
      </w:r>
      <w:r w:rsidR="00B92C50" w:rsidRPr="00250D8C">
        <w:rPr>
          <w:rFonts w:ascii="Cambria" w:hAnsi="Cambria" w:cs="Calibri"/>
          <w:sz w:val="24"/>
          <w:szCs w:val="24"/>
        </w:rPr>
        <w:t>m</w:t>
      </w:r>
      <w:r w:rsidRPr="00250D8C">
        <w:rPr>
          <w:rFonts w:ascii="Cambria" w:hAnsi="Cambria" w:cs="Calibri"/>
          <w:sz w:val="24"/>
          <w:szCs w:val="24"/>
        </w:rPr>
        <w:t>eeting statutory duties.</w:t>
      </w:r>
    </w:p>
    <w:p w14:paraId="429507EB" w14:textId="77777777" w:rsidR="00082F7C" w:rsidRPr="00250D8C" w:rsidRDefault="00082F7C" w:rsidP="00523B01">
      <w:pPr>
        <w:spacing w:line="360" w:lineRule="auto"/>
        <w:rPr>
          <w:rFonts w:ascii="Cambria" w:hAnsi="Cambria" w:cs="Calibri"/>
          <w:b/>
          <w:bCs/>
          <w:sz w:val="24"/>
          <w:szCs w:val="24"/>
        </w:rPr>
      </w:pPr>
      <w:r w:rsidRPr="00250D8C">
        <w:rPr>
          <w:rFonts w:ascii="Cambria" w:hAnsi="Cambria" w:cs="Calibri"/>
          <w:b/>
          <w:bCs/>
          <w:sz w:val="24"/>
          <w:szCs w:val="24"/>
        </w:rPr>
        <w:t>Ensuring accountability, by:</w:t>
      </w:r>
    </w:p>
    <w:p w14:paraId="7BCA1420" w14:textId="37E08314" w:rsidR="00FB1443" w:rsidRPr="00250D8C" w:rsidRDefault="00082F7C" w:rsidP="00FB1443">
      <w:pPr>
        <w:spacing w:line="360" w:lineRule="auto"/>
        <w:rPr>
          <w:rFonts w:ascii="Cambria" w:hAnsi="Cambria" w:cs="Calibri"/>
          <w:sz w:val="24"/>
          <w:szCs w:val="24"/>
        </w:rPr>
      </w:pPr>
      <w:r w:rsidRPr="00250D8C">
        <w:rPr>
          <w:rFonts w:ascii="Cambria" w:hAnsi="Cambria" w:cs="Calibri"/>
          <w:sz w:val="24"/>
          <w:szCs w:val="24"/>
        </w:rPr>
        <w:t>•</w:t>
      </w:r>
      <w:r w:rsidRPr="00250D8C">
        <w:rPr>
          <w:rFonts w:ascii="Cambria" w:hAnsi="Cambria" w:cs="Calibri"/>
          <w:sz w:val="24"/>
          <w:szCs w:val="24"/>
        </w:rPr>
        <w:tab/>
      </w:r>
      <w:r w:rsidR="00661F52" w:rsidRPr="00250D8C">
        <w:rPr>
          <w:rFonts w:ascii="Cambria" w:hAnsi="Cambria" w:cs="Calibri"/>
          <w:sz w:val="24"/>
          <w:szCs w:val="24"/>
        </w:rPr>
        <w:t>m</w:t>
      </w:r>
      <w:r w:rsidRPr="00250D8C">
        <w:rPr>
          <w:rFonts w:ascii="Cambria" w:hAnsi="Cambria" w:cs="Calibri"/>
          <w:sz w:val="24"/>
          <w:szCs w:val="24"/>
        </w:rPr>
        <w:t xml:space="preserve">onitoring the educational performance of the school and progress towards agreed </w:t>
      </w:r>
      <w:r w:rsidR="00FB1443" w:rsidRPr="00250D8C">
        <w:rPr>
          <w:rFonts w:ascii="Cambria" w:hAnsi="Cambria" w:cs="Calibri"/>
          <w:sz w:val="24"/>
          <w:szCs w:val="24"/>
        </w:rPr>
        <w:t xml:space="preserve">                      </w:t>
      </w:r>
    </w:p>
    <w:p w14:paraId="6A5D8A86" w14:textId="769B121D" w:rsidR="00082F7C" w:rsidRPr="00250D8C" w:rsidRDefault="00FB1443" w:rsidP="00FB1443">
      <w:pPr>
        <w:spacing w:line="360" w:lineRule="auto"/>
        <w:rPr>
          <w:rFonts w:ascii="Cambria" w:hAnsi="Cambria" w:cs="Calibri"/>
          <w:sz w:val="24"/>
          <w:szCs w:val="24"/>
        </w:rPr>
      </w:pPr>
      <w:r w:rsidRPr="00250D8C">
        <w:rPr>
          <w:rFonts w:ascii="Cambria" w:hAnsi="Cambria" w:cs="Calibri"/>
          <w:sz w:val="24"/>
          <w:szCs w:val="24"/>
        </w:rPr>
        <w:t xml:space="preserve">             </w:t>
      </w:r>
      <w:r w:rsidR="00661F52" w:rsidRPr="00250D8C">
        <w:rPr>
          <w:rFonts w:ascii="Cambria" w:hAnsi="Cambria" w:cs="Calibri"/>
          <w:sz w:val="24"/>
          <w:szCs w:val="24"/>
        </w:rPr>
        <w:t>t</w:t>
      </w:r>
      <w:r w:rsidR="00082F7C" w:rsidRPr="00250D8C">
        <w:rPr>
          <w:rFonts w:ascii="Cambria" w:hAnsi="Cambria" w:cs="Calibri"/>
          <w:sz w:val="24"/>
          <w:szCs w:val="24"/>
        </w:rPr>
        <w:t>argets</w:t>
      </w:r>
      <w:r w:rsidR="00661F52" w:rsidRPr="00250D8C">
        <w:rPr>
          <w:rFonts w:ascii="Cambria" w:hAnsi="Cambria" w:cs="Calibri"/>
          <w:sz w:val="24"/>
          <w:szCs w:val="24"/>
        </w:rPr>
        <w:t>;</w:t>
      </w:r>
    </w:p>
    <w:p w14:paraId="219833D0" w14:textId="0D1A5ED6" w:rsidR="00082F7C" w:rsidRPr="00250D8C" w:rsidRDefault="00082F7C" w:rsidP="00FB1443">
      <w:pPr>
        <w:spacing w:line="360" w:lineRule="auto"/>
        <w:rPr>
          <w:rFonts w:ascii="Cambria" w:hAnsi="Cambria" w:cs="Calibri"/>
          <w:sz w:val="24"/>
          <w:szCs w:val="24"/>
        </w:rPr>
      </w:pPr>
      <w:r w:rsidRPr="00250D8C">
        <w:rPr>
          <w:rFonts w:ascii="Cambria" w:hAnsi="Cambria" w:cs="Calibri"/>
          <w:sz w:val="24"/>
          <w:szCs w:val="24"/>
        </w:rPr>
        <w:t>•</w:t>
      </w:r>
      <w:r w:rsidRPr="00250D8C">
        <w:rPr>
          <w:rFonts w:ascii="Cambria" w:hAnsi="Cambria" w:cs="Calibri"/>
          <w:sz w:val="24"/>
          <w:szCs w:val="24"/>
        </w:rPr>
        <w:tab/>
      </w:r>
      <w:r w:rsidR="00661F52" w:rsidRPr="00250D8C">
        <w:rPr>
          <w:rFonts w:ascii="Cambria" w:hAnsi="Cambria" w:cs="Calibri"/>
          <w:sz w:val="24"/>
          <w:szCs w:val="24"/>
        </w:rPr>
        <w:t>e</w:t>
      </w:r>
      <w:r w:rsidRPr="00250D8C">
        <w:rPr>
          <w:rFonts w:ascii="Cambria" w:hAnsi="Cambria" w:cs="Calibri"/>
          <w:sz w:val="24"/>
          <w:szCs w:val="24"/>
        </w:rPr>
        <w:t>ngaging with stakeholders</w:t>
      </w:r>
      <w:r w:rsidR="00661F52" w:rsidRPr="00250D8C">
        <w:rPr>
          <w:rFonts w:ascii="Cambria" w:hAnsi="Cambria" w:cs="Calibri"/>
          <w:sz w:val="24"/>
          <w:szCs w:val="24"/>
        </w:rPr>
        <w:t>;</w:t>
      </w:r>
    </w:p>
    <w:p w14:paraId="4A3388CD" w14:textId="02A235AB" w:rsidR="00082F7C" w:rsidRPr="00250D8C" w:rsidRDefault="00082F7C" w:rsidP="00523B01">
      <w:pPr>
        <w:spacing w:line="360" w:lineRule="auto"/>
        <w:rPr>
          <w:rFonts w:ascii="Cambria" w:hAnsi="Cambria" w:cs="Calibri"/>
          <w:sz w:val="24"/>
          <w:szCs w:val="24"/>
        </w:rPr>
      </w:pPr>
      <w:r w:rsidRPr="00250D8C">
        <w:rPr>
          <w:rFonts w:ascii="Cambria" w:hAnsi="Cambria" w:cs="Calibri"/>
          <w:sz w:val="24"/>
          <w:szCs w:val="24"/>
        </w:rPr>
        <w:t>•</w:t>
      </w:r>
      <w:r w:rsidRPr="00250D8C">
        <w:rPr>
          <w:rFonts w:ascii="Cambria" w:hAnsi="Cambria" w:cs="Calibri"/>
          <w:sz w:val="24"/>
          <w:szCs w:val="24"/>
        </w:rPr>
        <w:tab/>
      </w:r>
      <w:r w:rsidR="00661F52" w:rsidRPr="00250D8C">
        <w:rPr>
          <w:rFonts w:ascii="Cambria" w:hAnsi="Cambria" w:cs="Calibri"/>
          <w:sz w:val="24"/>
          <w:szCs w:val="24"/>
        </w:rPr>
        <w:t>c</w:t>
      </w:r>
      <w:r w:rsidRPr="00250D8C">
        <w:rPr>
          <w:rFonts w:ascii="Cambria" w:hAnsi="Cambria" w:cs="Calibri"/>
          <w:sz w:val="24"/>
          <w:szCs w:val="24"/>
        </w:rPr>
        <w:t>ontributing to school self-evaluation.</w:t>
      </w:r>
    </w:p>
    <w:p w14:paraId="361405B4" w14:textId="77777777" w:rsidR="00082F7C" w:rsidRPr="00250D8C" w:rsidRDefault="00082F7C" w:rsidP="00523B01">
      <w:pPr>
        <w:spacing w:line="360" w:lineRule="auto"/>
        <w:rPr>
          <w:rFonts w:ascii="Cambria" w:hAnsi="Cambria" w:cs="Calibri"/>
          <w:b/>
          <w:bCs/>
          <w:sz w:val="24"/>
          <w:szCs w:val="24"/>
        </w:rPr>
      </w:pPr>
      <w:r w:rsidRPr="00250D8C">
        <w:rPr>
          <w:rFonts w:ascii="Cambria" w:hAnsi="Cambria" w:cs="Calibri"/>
          <w:b/>
          <w:bCs/>
          <w:sz w:val="24"/>
          <w:szCs w:val="24"/>
        </w:rPr>
        <w:t>Overseeing financial performance, by:</w:t>
      </w:r>
    </w:p>
    <w:p w14:paraId="392B8D14" w14:textId="69B5D7AD" w:rsidR="00082F7C" w:rsidRPr="00250D8C" w:rsidRDefault="00082F7C" w:rsidP="00523B01">
      <w:pPr>
        <w:spacing w:line="360" w:lineRule="auto"/>
        <w:rPr>
          <w:rFonts w:ascii="Cambria" w:hAnsi="Cambria" w:cs="Calibri"/>
          <w:sz w:val="24"/>
          <w:szCs w:val="24"/>
        </w:rPr>
      </w:pPr>
      <w:r w:rsidRPr="00250D8C">
        <w:rPr>
          <w:rFonts w:ascii="Cambria" w:hAnsi="Cambria" w:cs="Calibri"/>
          <w:sz w:val="24"/>
          <w:szCs w:val="24"/>
        </w:rPr>
        <w:t>•</w:t>
      </w:r>
      <w:r w:rsidRPr="00250D8C">
        <w:rPr>
          <w:rFonts w:ascii="Cambria" w:hAnsi="Cambria" w:cs="Calibri"/>
          <w:sz w:val="24"/>
          <w:szCs w:val="24"/>
        </w:rPr>
        <w:tab/>
      </w:r>
      <w:r w:rsidR="00425985" w:rsidRPr="00250D8C">
        <w:rPr>
          <w:rFonts w:ascii="Cambria" w:hAnsi="Cambria" w:cs="Calibri"/>
          <w:sz w:val="24"/>
          <w:szCs w:val="24"/>
        </w:rPr>
        <w:t>m</w:t>
      </w:r>
      <w:r w:rsidRPr="00250D8C">
        <w:rPr>
          <w:rFonts w:ascii="Cambria" w:hAnsi="Cambria" w:cs="Calibri"/>
          <w:sz w:val="24"/>
          <w:szCs w:val="24"/>
        </w:rPr>
        <w:t>onitoring spending against the budget</w:t>
      </w:r>
      <w:r w:rsidR="00425985" w:rsidRPr="00250D8C">
        <w:rPr>
          <w:rFonts w:ascii="Cambria" w:hAnsi="Cambria" w:cs="Calibri"/>
          <w:sz w:val="24"/>
          <w:szCs w:val="24"/>
        </w:rPr>
        <w:t>;</w:t>
      </w:r>
    </w:p>
    <w:p w14:paraId="56D00511" w14:textId="6348478C" w:rsidR="00082F7C" w:rsidRPr="00250D8C" w:rsidRDefault="00082F7C" w:rsidP="00523B01">
      <w:pPr>
        <w:spacing w:line="360" w:lineRule="auto"/>
        <w:rPr>
          <w:rFonts w:ascii="Cambria" w:hAnsi="Cambria" w:cs="Calibri"/>
          <w:sz w:val="24"/>
          <w:szCs w:val="24"/>
        </w:rPr>
      </w:pPr>
      <w:r w:rsidRPr="00250D8C">
        <w:rPr>
          <w:rFonts w:ascii="Cambria" w:hAnsi="Cambria" w:cs="Calibri"/>
          <w:sz w:val="24"/>
          <w:szCs w:val="24"/>
        </w:rPr>
        <w:t>•</w:t>
      </w:r>
      <w:r w:rsidRPr="00250D8C">
        <w:rPr>
          <w:rFonts w:ascii="Cambria" w:hAnsi="Cambria" w:cs="Calibri"/>
          <w:sz w:val="24"/>
          <w:szCs w:val="24"/>
        </w:rPr>
        <w:tab/>
      </w:r>
      <w:r w:rsidR="00425985" w:rsidRPr="00250D8C">
        <w:rPr>
          <w:rFonts w:ascii="Cambria" w:hAnsi="Cambria" w:cs="Calibri"/>
          <w:sz w:val="24"/>
          <w:szCs w:val="24"/>
        </w:rPr>
        <w:t>e</w:t>
      </w:r>
      <w:r w:rsidRPr="00250D8C">
        <w:rPr>
          <w:rFonts w:ascii="Cambria" w:hAnsi="Cambria" w:cs="Calibri"/>
          <w:sz w:val="24"/>
          <w:szCs w:val="24"/>
        </w:rPr>
        <w:t>nsuring money is well spent and value for money is obtained</w:t>
      </w:r>
      <w:r w:rsidR="00425985" w:rsidRPr="00250D8C">
        <w:rPr>
          <w:rFonts w:ascii="Cambria" w:hAnsi="Cambria" w:cs="Calibri"/>
          <w:sz w:val="24"/>
          <w:szCs w:val="24"/>
        </w:rPr>
        <w:t>;</w:t>
      </w:r>
    </w:p>
    <w:p w14:paraId="31D9BA19" w14:textId="47B50970" w:rsidR="00082F7C" w:rsidRPr="00250D8C" w:rsidRDefault="00082F7C" w:rsidP="00523B01">
      <w:pPr>
        <w:spacing w:line="360" w:lineRule="auto"/>
        <w:rPr>
          <w:rFonts w:ascii="Cambria" w:hAnsi="Cambria" w:cs="Calibri"/>
          <w:sz w:val="24"/>
          <w:szCs w:val="24"/>
        </w:rPr>
      </w:pPr>
      <w:r w:rsidRPr="00250D8C">
        <w:rPr>
          <w:rFonts w:ascii="Cambria" w:hAnsi="Cambria" w:cs="Calibri"/>
          <w:sz w:val="24"/>
          <w:szCs w:val="24"/>
        </w:rPr>
        <w:t>•</w:t>
      </w:r>
      <w:r w:rsidRPr="00250D8C">
        <w:rPr>
          <w:rFonts w:ascii="Cambria" w:hAnsi="Cambria" w:cs="Calibri"/>
          <w:sz w:val="24"/>
          <w:szCs w:val="24"/>
        </w:rPr>
        <w:tab/>
      </w:r>
      <w:r w:rsidR="00425985" w:rsidRPr="00250D8C">
        <w:rPr>
          <w:rFonts w:ascii="Cambria" w:hAnsi="Cambria" w:cs="Calibri"/>
          <w:sz w:val="24"/>
          <w:szCs w:val="24"/>
        </w:rPr>
        <w:t>e</w:t>
      </w:r>
      <w:r w:rsidRPr="00250D8C">
        <w:rPr>
          <w:rFonts w:ascii="Cambria" w:hAnsi="Cambria" w:cs="Calibri"/>
          <w:sz w:val="24"/>
          <w:szCs w:val="24"/>
        </w:rPr>
        <w:t>nsuring risks to the organisation are managed.</w:t>
      </w:r>
    </w:p>
    <w:p w14:paraId="417A7247" w14:textId="77777777" w:rsidR="00FB1443" w:rsidRPr="00250D8C" w:rsidRDefault="00FB1443" w:rsidP="00523B01">
      <w:pPr>
        <w:spacing w:line="360" w:lineRule="auto"/>
        <w:rPr>
          <w:rFonts w:ascii="Cambria" w:hAnsi="Cambria" w:cs="Calibri"/>
          <w:sz w:val="24"/>
          <w:szCs w:val="24"/>
        </w:rPr>
      </w:pPr>
    </w:p>
    <w:p w14:paraId="08C52ADA" w14:textId="0062C914" w:rsidR="00082F7C" w:rsidRPr="00230206" w:rsidRDefault="00082F7C" w:rsidP="00523B01">
      <w:pPr>
        <w:pStyle w:val="Heading1"/>
        <w:spacing w:line="360" w:lineRule="auto"/>
        <w:rPr>
          <w:rFonts w:ascii="Cambria" w:hAnsi="Cambria" w:cs="Calibri"/>
          <w:b/>
          <w:bCs/>
          <w:color w:val="C00000"/>
          <w:sz w:val="24"/>
          <w:szCs w:val="24"/>
        </w:rPr>
      </w:pPr>
      <w:bookmarkStart w:id="3" w:name="_Toc120881360"/>
      <w:r w:rsidRPr="00230206">
        <w:rPr>
          <w:rFonts w:ascii="Cambria" w:hAnsi="Cambria" w:cs="Calibri"/>
          <w:b/>
          <w:bCs/>
          <w:color w:val="C00000"/>
          <w:sz w:val="24"/>
          <w:szCs w:val="24"/>
        </w:rPr>
        <w:t>Role &amp; Responsibilities of LGC members</w:t>
      </w:r>
      <w:bookmarkEnd w:id="3"/>
    </w:p>
    <w:p w14:paraId="7FC4410F" w14:textId="77777777" w:rsidR="00856B6E" w:rsidRPr="00250D8C" w:rsidRDefault="00082F7C" w:rsidP="00856B6E">
      <w:pPr>
        <w:spacing w:line="360" w:lineRule="auto"/>
        <w:rPr>
          <w:rFonts w:ascii="Cambria" w:hAnsi="Cambria" w:cs="Calibri"/>
          <w:sz w:val="24"/>
          <w:szCs w:val="24"/>
        </w:rPr>
      </w:pPr>
      <w:r w:rsidRPr="00250D8C">
        <w:rPr>
          <w:rFonts w:ascii="Cambria" w:hAnsi="Cambria" w:cs="Calibri"/>
          <w:sz w:val="24"/>
          <w:szCs w:val="24"/>
        </w:rPr>
        <w:t>As individuals on the Local Governing Committee, governors agree to the following:</w:t>
      </w:r>
    </w:p>
    <w:p w14:paraId="7D211247" w14:textId="14B4D9EF" w:rsidR="00082F7C" w:rsidRPr="00250D8C" w:rsidRDefault="00856B6E" w:rsidP="00856B6E">
      <w:pPr>
        <w:pStyle w:val="ListParagraph"/>
        <w:numPr>
          <w:ilvl w:val="0"/>
          <w:numId w:val="5"/>
        </w:numPr>
        <w:spacing w:line="360" w:lineRule="auto"/>
        <w:rPr>
          <w:rFonts w:ascii="Cambria" w:hAnsi="Cambria" w:cs="Calibri"/>
          <w:sz w:val="24"/>
          <w:szCs w:val="24"/>
        </w:rPr>
      </w:pPr>
      <w:r w:rsidRPr="00250D8C">
        <w:rPr>
          <w:rFonts w:ascii="Cambria" w:hAnsi="Cambria" w:cs="Calibri"/>
          <w:sz w:val="24"/>
          <w:szCs w:val="24"/>
        </w:rPr>
        <w:lastRenderedPageBreak/>
        <w:t>w</w:t>
      </w:r>
      <w:r w:rsidR="00082F7C" w:rsidRPr="00250D8C">
        <w:rPr>
          <w:rFonts w:ascii="Cambria" w:hAnsi="Cambria" w:cs="Calibri"/>
          <w:sz w:val="24"/>
          <w:szCs w:val="24"/>
        </w:rPr>
        <w:t xml:space="preserve">e have read the Scheme of Delegation and understand the purpose of the Local </w:t>
      </w:r>
      <w:r w:rsidR="00523B01" w:rsidRPr="00250D8C">
        <w:rPr>
          <w:rFonts w:ascii="Cambria" w:hAnsi="Cambria" w:cs="Calibri"/>
          <w:sz w:val="24"/>
          <w:szCs w:val="24"/>
        </w:rPr>
        <w:t xml:space="preserve">  </w:t>
      </w:r>
      <w:r w:rsidR="00082F7C" w:rsidRPr="00250D8C">
        <w:rPr>
          <w:rFonts w:ascii="Cambria" w:hAnsi="Cambria" w:cs="Calibri"/>
          <w:sz w:val="24"/>
          <w:szCs w:val="24"/>
        </w:rPr>
        <w:t>Governing Committee and the role of the Trust Board</w:t>
      </w:r>
      <w:r w:rsidR="009D372F" w:rsidRPr="00250D8C">
        <w:rPr>
          <w:rFonts w:ascii="Cambria" w:hAnsi="Cambria" w:cs="Calibri"/>
          <w:sz w:val="24"/>
          <w:szCs w:val="24"/>
        </w:rPr>
        <w:t>;</w:t>
      </w:r>
    </w:p>
    <w:p w14:paraId="78C72201" w14:textId="5D7805A6" w:rsidR="00082F7C" w:rsidRPr="00250D8C" w:rsidRDefault="00856B6E"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w:t>
      </w:r>
      <w:r w:rsidR="00082F7C" w:rsidRPr="00250D8C">
        <w:rPr>
          <w:rFonts w:ascii="Cambria" w:hAnsi="Cambria" w:cs="Calibri"/>
          <w:sz w:val="24"/>
          <w:szCs w:val="24"/>
        </w:rPr>
        <w:t xml:space="preserve">e accept that we have no legal authority to act individually, except when the Local </w:t>
      </w:r>
      <w:r w:rsidR="00523B01" w:rsidRPr="00250D8C">
        <w:rPr>
          <w:rFonts w:ascii="Cambria" w:hAnsi="Cambria" w:cs="Calibri"/>
          <w:sz w:val="24"/>
          <w:szCs w:val="24"/>
        </w:rPr>
        <w:t xml:space="preserve"> </w:t>
      </w:r>
      <w:r w:rsidR="00082F7C" w:rsidRPr="00250D8C">
        <w:rPr>
          <w:rFonts w:ascii="Cambria" w:hAnsi="Cambria" w:cs="Calibri"/>
          <w:sz w:val="24"/>
          <w:szCs w:val="24"/>
        </w:rPr>
        <w:t>Governing Committee has given us delegated authority to do so, and therefore we will only speak on behalf of the Local Governing Committee when we have been specifically authorised to do so</w:t>
      </w:r>
      <w:r w:rsidR="009D372F" w:rsidRPr="00250D8C">
        <w:rPr>
          <w:rFonts w:ascii="Cambria" w:hAnsi="Cambria" w:cs="Calibri"/>
          <w:sz w:val="24"/>
          <w:szCs w:val="24"/>
        </w:rPr>
        <w:t>;</w:t>
      </w:r>
    </w:p>
    <w:p w14:paraId="0A707614" w14:textId="5040A336" w:rsidR="00082F7C" w:rsidRPr="00250D8C" w:rsidRDefault="00856B6E"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w:t>
      </w:r>
      <w:r w:rsidR="00082F7C" w:rsidRPr="00250D8C">
        <w:rPr>
          <w:rFonts w:ascii="Cambria" w:hAnsi="Cambria" w:cs="Calibri"/>
          <w:sz w:val="24"/>
          <w:szCs w:val="24"/>
        </w:rPr>
        <w:t>e accept collective responsibility for all decisions made by the Local Governing Committee. This means that we will not speak against majority decisions outside the Local Governing Body meeting</w:t>
      </w:r>
      <w:r w:rsidR="009D372F" w:rsidRPr="00250D8C">
        <w:rPr>
          <w:rFonts w:ascii="Cambria" w:hAnsi="Cambria" w:cs="Calibri"/>
          <w:sz w:val="24"/>
          <w:szCs w:val="24"/>
        </w:rPr>
        <w:t>;</w:t>
      </w:r>
    </w:p>
    <w:p w14:paraId="176E9E88" w14:textId="63FEB48A" w:rsidR="00082F7C" w:rsidRPr="00250D8C" w:rsidRDefault="00856B6E"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w:t>
      </w:r>
      <w:r w:rsidR="00082F7C" w:rsidRPr="00250D8C">
        <w:rPr>
          <w:rFonts w:ascii="Cambria" w:hAnsi="Cambria" w:cs="Calibri"/>
          <w:sz w:val="24"/>
          <w:szCs w:val="24"/>
        </w:rPr>
        <w:t>e have a duty to act fairly and without prejudice, and in so far as we have responsibility for staff, we will fulfil all that is expected of a good employer</w:t>
      </w:r>
      <w:r w:rsidR="009D372F" w:rsidRPr="00250D8C">
        <w:rPr>
          <w:rFonts w:ascii="Cambria" w:hAnsi="Cambria" w:cs="Calibri"/>
          <w:sz w:val="24"/>
          <w:szCs w:val="24"/>
        </w:rPr>
        <w:t>;</w:t>
      </w:r>
    </w:p>
    <w:p w14:paraId="09C482E7" w14:textId="4BADF118" w:rsidR="00082F7C" w:rsidRPr="00250D8C" w:rsidRDefault="00856B6E"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w:t>
      </w:r>
      <w:r w:rsidR="00082F7C" w:rsidRPr="00250D8C">
        <w:rPr>
          <w:rFonts w:ascii="Cambria" w:hAnsi="Cambria" w:cs="Calibri"/>
          <w:sz w:val="24"/>
          <w:szCs w:val="24"/>
        </w:rPr>
        <w:t>e will encourage open governance and will act appropriately</w:t>
      </w:r>
      <w:r w:rsidR="009D372F" w:rsidRPr="00250D8C">
        <w:rPr>
          <w:rFonts w:ascii="Cambria" w:hAnsi="Cambria" w:cs="Calibri"/>
          <w:sz w:val="24"/>
          <w:szCs w:val="24"/>
        </w:rPr>
        <w:t>;</w:t>
      </w:r>
    </w:p>
    <w:p w14:paraId="52DE93EF" w14:textId="049E389C" w:rsidR="00082F7C" w:rsidRPr="00250D8C" w:rsidRDefault="00856B6E"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w:t>
      </w:r>
      <w:r w:rsidR="00082F7C" w:rsidRPr="00250D8C">
        <w:rPr>
          <w:rFonts w:ascii="Cambria" w:hAnsi="Cambria" w:cs="Calibri"/>
          <w:sz w:val="24"/>
          <w:szCs w:val="24"/>
        </w:rPr>
        <w:t>e will consider carefully how our decisions may affect the community and other schools</w:t>
      </w:r>
      <w:r w:rsidR="009D372F" w:rsidRPr="00250D8C">
        <w:rPr>
          <w:rFonts w:ascii="Cambria" w:hAnsi="Cambria" w:cs="Calibri"/>
          <w:sz w:val="24"/>
          <w:szCs w:val="24"/>
        </w:rPr>
        <w:t>;</w:t>
      </w:r>
    </w:p>
    <w:p w14:paraId="3FDE249F" w14:textId="0B27AEED" w:rsidR="00082F7C" w:rsidRPr="00250D8C" w:rsidRDefault="00856B6E"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w:t>
      </w:r>
      <w:r w:rsidR="00082F7C" w:rsidRPr="00250D8C">
        <w:rPr>
          <w:rFonts w:ascii="Cambria" w:hAnsi="Cambria" w:cs="Calibri"/>
          <w:sz w:val="24"/>
          <w:szCs w:val="24"/>
        </w:rPr>
        <w:t>e will always be mindful of our responsibility to maintain and develop the ethos and reputation of our academy and the group of which it is a member. Our actions within the academy and the local community will reflect this</w:t>
      </w:r>
      <w:r w:rsidR="009D372F" w:rsidRPr="00250D8C">
        <w:rPr>
          <w:rFonts w:ascii="Cambria" w:hAnsi="Cambria" w:cs="Calibri"/>
          <w:sz w:val="24"/>
          <w:szCs w:val="24"/>
        </w:rPr>
        <w:t>;</w:t>
      </w:r>
    </w:p>
    <w:p w14:paraId="482FB7B6" w14:textId="04CD224D" w:rsidR="00082F7C" w:rsidRPr="00250D8C" w:rsidRDefault="00856B6E"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i</w:t>
      </w:r>
      <w:r w:rsidR="00082F7C" w:rsidRPr="00250D8C">
        <w:rPr>
          <w:rFonts w:ascii="Cambria" w:hAnsi="Cambria" w:cs="Calibri"/>
          <w:sz w:val="24"/>
          <w:szCs w:val="24"/>
        </w:rPr>
        <w:t>n making or responding to criticism or complaints we will follow the procedures established by the Trust</w:t>
      </w:r>
      <w:r w:rsidR="009D372F" w:rsidRPr="00250D8C">
        <w:rPr>
          <w:rFonts w:ascii="Cambria" w:hAnsi="Cambria" w:cs="Calibri"/>
          <w:sz w:val="24"/>
          <w:szCs w:val="24"/>
        </w:rPr>
        <w:t>;</w:t>
      </w:r>
    </w:p>
    <w:p w14:paraId="69A793B0" w14:textId="45B53CAE" w:rsidR="00082F7C" w:rsidRPr="00250D8C" w:rsidRDefault="009D372F"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w:t>
      </w:r>
      <w:r w:rsidR="00082F7C" w:rsidRPr="00250D8C">
        <w:rPr>
          <w:rFonts w:ascii="Cambria" w:hAnsi="Cambria" w:cs="Calibri"/>
          <w:sz w:val="24"/>
          <w:szCs w:val="24"/>
        </w:rPr>
        <w:t xml:space="preserve">e will actively support and challenge the leadership of the </w:t>
      </w:r>
      <w:r w:rsidRPr="00250D8C">
        <w:rPr>
          <w:rFonts w:ascii="Cambria" w:hAnsi="Cambria" w:cs="Calibri"/>
          <w:sz w:val="24"/>
          <w:szCs w:val="24"/>
        </w:rPr>
        <w:t>school;</w:t>
      </w:r>
    </w:p>
    <w:p w14:paraId="5CD9A738" w14:textId="06698F75" w:rsidR="00082F7C" w:rsidRPr="00250D8C" w:rsidRDefault="009D372F"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w:t>
      </w:r>
      <w:r w:rsidR="00082F7C" w:rsidRPr="00250D8C">
        <w:rPr>
          <w:rFonts w:ascii="Cambria" w:hAnsi="Cambria" w:cs="Calibri"/>
          <w:sz w:val="24"/>
          <w:szCs w:val="24"/>
        </w:rPr>
        <w:t>e will accept and respect the difference in roles between the Trustees, Local Governing Committee and staff, ensuring that we work collectively for the benefit of the organisation</w:t>
      </w:r>
      <w:r w:rsidRPr="00250D8C">
        <w:rPr>
          <w:rFonts w:ascii="Cambria" w:hAnsi="Cambria" w:cs="Calibri"/>
          <w:sz w:val="24"/>
          <w:szCs w:val="24"/>
        </w:rPr>
        <w:t>;</w:t>
      </w:r>
    </w:p>
    <w:p w14:paraId="24F0F8D8" w14:textId="0FBA31E9" w:rsidR="00082F7C" w:rsidRPr="00250D8C" w:rsidRDefault="009D372F"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w:t>
      </w:r>
      <w:r w:rsidR="00082F7C" w:rsidRPr="00250D8C">
        <w:rPr>
          <w:rFonts w:ascii="Cambria" w:hAnsi="Cambria" w:cs="Calibri"/>
          <w:sz w:val="24"/>
          <w:szCs w:val="24"/>
        </w:rPr>
        <w:t>e will respect the role of the</w:t>
      </w:r>
      <w:r w:rsidRPr="00250D8C">
        <w:rPr>
          <w:rFonts w:ascii="Cambria" w:hAnsi="Cambria" w:cs="Calibri"/>
          <w:sz w:val="24"/>
          <w:szCs w:val="24"/>
        </w:rPr>
        <w:t xml:space="preserve"> school’s</w:t>
      </w:r>
      <w:r w:rsidR="00082F7C" w:rsidRPr="00250D8C">
        <w:rPr>
          <w:rFonts w:ascii="Cambria" w:hAnsi="Cambria" w:cs="Calibri"/>
          <w:sz w:val="24"/>
          <w:szCs w:val="24"/>
        </w:rPr>
        <w:t xml:space="preserve"> leaders and their responsibility for the day- to-day management of the organisation and avoid any actions that might undermine such arrangements</w:t>
      </w:r>
      <w:r w:rsidRPr="00250D8C">
        <w:rPr>
          <w:rFonts w:ascii="Cambria" w:hAnsi="Cambria" w:cs="Calibri"/>
          <w:sz w:val="24"/>
          <w:szCs w:val="24"/>
        </w:rPr>
        <w:t>;</w:t>
      </w:r>
    </w:p>
    <w:p w14:paraId="4B8746B7" w14:textId="0DB86A6B" w:rsidR="00082F7C" w:rsidRPr="00250D8C" w:rsidRDefault="009D372F"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w:t>
      </w:r>
      <w:r w:rsidR="00082F7C" w:rsidRPr="00250D8C">
        <w:rPr>
          <w:rFonts w:ascii="Cambria" w:hAnsi="Cambria" w:cs="Calibri"/>
          <w:sz w:val="24"/>
          <w:szCs w:val="24"/>
        </w:rPr>
        <w:t xml:space="preserve">e will adhere to the </w:t>
      </w:r>
      <w:r w:rsidRPr="00250D8C">
        <w:rPr>
          <w:rFonts w:ascii="Cambria" w:hAnsi="Cambria" w:cs="Calibri"/>
          <w:sz w:val="24"/>
          <w:szCs w:val="24"/>
        </w:rPr>
        <w:t>school’s</w:t>
      </w:r>
      <w:r w:rsidR="00082F7C" w:rsidRPr="00250D8C">
        <w:rPr>
          <w:rFonts w:ascii="Cambria" w:hAnsi="Cambria" w:cs="Calibri"/>
          <w:sz w:val="24"/>
          <w:szCs w:val="24"/>
        </w:rPr>
        <w:t xml:space="preserve"> rules and polices, and the procedures of the Local Governing Committee as set out by the relevant governing documents and law</w:t>
      </w:r>
      <w:r w:rsidRPr="00250D8C">
        <w:rPr>
          <w:rFonts w:ascii="Cambria" w:hAnsi="Cambria" w:cs="Calibri"/>
          <w:sz w:val="24"/>
          <w:szCs w:val="24"/>
        </w:rPr>
        <w:t>;</w:t>
      </w:r>
    </w:p>
    <w:p w14:paraId="1FB0C8ED" w14:textId="5F8F5313" w:rsidR="00082F7C" w:rsidRPr="00250D8C" w:rsidRDefault="009D372F"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w:t>
      </w:r>
      <w:r w:rsidR="00082F7C" w:rsidRPr="00250D8C">
        <w:rPr>
          <w:rFonts w:ascii="Cambria" w:hAnsi="Cambria" w:cs="Calibri"/>
          <w:sz w:val="24"/>
          <w:szCs w:val="24"/>
        </w:rPr>
        <w:t>hen formally speaking or writing in our governing role we will ensure our   comments reflect current organisational policy even if they might be different to our personal views</w:t>
      </w:r>
      <w:r w:rsidRPr="00250D8C">
        <w:rPr>
          <w:rFonts w:ascii="Cambria" w:hAnsi="Cambria" w:cs="Calibri"/>
          <w:sz w:val="24"/>
          <w:szCs w:val="24"/>
        </w:rPr>
        <w:t>;</w:t>
      </w:r>
    </w:p>
    <w:p w14:paraId="3A4A91A2" w14:textId="045AE915" w:rsidR="00F86834" w:rsidRDefault="00645465" w:rsidP="0051760E">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lastRenderedPageBreak/>
        <w:t>w</w:t>
      </w:r>
      <w:r w:rsidR="00082F7C" w:rsidRPr="00250D8C">
        <w:rPr>
          <w:rFonts w:ascii="Cambria" w:hAnsi="Cambria" w:cs="Calibri"/>
          <w:sz w:val="24"/>
          <w:szCs w:val="24"/>
        </w:rPr>
        <w:t>hen communicating in our private capacity (including on social media) we will be mindful of and strive to uphold the reputation of the organization.</w:t>
      </w:r>
    </w:p>
    <w:p w14:paraId="6A2FBB9B" w14:textId="77777777" w:rsidR="00230206" w:rsidRPr="00230206" w:rsidRDefault="00230206" w:rsidP="00230206">
      <w:pPr>
        <w:spacing w:line="360" w:lineRule="auto"/>
        <w:rPr>
          <w:rFonts w:ascii="Cambria" w:hAnsi="Cambria" w:cs="Calibri"/>
          <w:sz w:val="24"/>
          <w:szCs w:val="24"/>
        </w:rPr>
      </w:pPr>
    </w:p>
    <w:p w14:paraId="0410F8F7" w14:textId="33E6DA1E" w:rsidR="00082F7C" w:rsidRPr="00250D8C" w:rsidRDefault="00082F7C" w:rsidP="00F86834">
      <w:pPr>
        <w:spacing w:line="360" w:lineRule="auto"/>
        <w:ind w:left="360"/>
        <w:rPr>
          <w:rFonts w:ascii="Cambria" w:hAnsi="Cambria" w:cs="Calibri"/>
          <w:b/>
          <w:bCs/>
          <w:sz w:val="24"/>
          <w:szCs w:val="24"/>
        </w:rPr>
      </w:pPr>
      <w:r w:rsidRPr="00250D8C">
        <w:rPr>
          <w:rFonts w:ascii="Cambria" w:hAnsi="Cambria" w:cs="Calibri"/>
          <w:b/>
          <w:bCs/>
          <w:sz w:val="24"/>
          <w:szCs w:val="24"/>
        </w:rPr>
        <w:t>Commitment</w:t>
      </w:r>
    </w:p>
    <w:p w14:paraId="1A2BDE1F" w14:textId="6427F7A0"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acknowledge that accepting office as a governor involves the commitment of significant amounts of time and energy.</w:t>
      </w:r>
    </w:p>
    <w:p w14:paraId="1FF4FC31" w14:textId="25548BD7"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will each involve ourselves actively in the work of the Local Governing Committee, and accept our fair share of responsibilities, including service on working groups.</w:t>
      </w:r>
    </w:p>
    <w:p w14:paraId="147BAEBB" w14:textId="6DF63B37"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will make full efforts to attend all meetings and where we cannot attend explain in advance why we are unable to.</w:t>
      </w:r>
    </w:p>
    <w:p w14:paraId="67EB07FC" w14:textId="1D9D61BC"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 xml:space="preserve">We will get to know the </w:t>
      </w:r>
      <w:r w:rsidR="00645465" w:rsidRPr="00250D8C">
        <w:rPr>
          <w:rFonts w:ascii="Cambria" w:hAnsi="Cambria" w:cs="Calibri"/>
          <w:sz w:val="24"/>
          <w:szCs w:val="24"/>
        </w:rPr>
        <w:t>school</w:t>
      </w:r>
      <w:r w:rsidRPr="00250D8C">
        <w:rPr>
          <w:rFonts w:ascii="Cambria" w:hAnsi="Cambria" w:cs="Calibri"/>
          <w:sz w:val="24"/>
          <w:szCs w:val="24"/>
        </w:rPr>
        <w:t xml:space="preserve"> well and respond to opportunities to involve ourselves in school activities.</w:t>
      </w:r>
    </w:p>
    <w:p w14:paraId="3E9E3666" w14:textId="4BE87581"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will visit the school, with all visits arranged in advance with the Principal/Headteacher and undertaken within the framework adhered to by the Local Governing Committee.</w:t>
      </w:r>
    </w:p>
    <w:p w14:paraId="5699B774" w14:textId="16267757"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When visiting the school in a personal capacity (i.e. as a parent or carer), we will maintain our underlying responsibility as a governor.</w:t>
      </w:r>
    </w:p>
    <w:p w14:paraId="621FB328" w14:textId="369946CF"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will consider seriously our individual and collective needs for induction, training and development, and will undertake relevant training.</w:t>
      </w:r>
    </w:p>
    <w:p w14:paraId="7528F373" w14:textId="0528EC39"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 xml:space="preserve">We accept that in the interests of open governance, our full names, date of appointment, terms of office, roles on the Local Governing Committee, attendance records, relevant business and pecuniary interests, category of local governor and the body responsible for appointing us will be published on the </w:t>
      </w:r>
      <w:r w:rsidR="000F43CF" w:rsidRPr="00250D8C">
        <w:rPr>
          <w:rFonts w:ascii="Cambria" w:hAnsi="Cambria" w:cs="Calibri"/>
          <w:sz w:val="24"/>
          <w:szCs w:val="24"/>
        </w:rPr>
        <w:t>school’</w:t>
      </w:r>
      <w:r w:rsidRPr="00250D8C">
        <w:rPr>
          <w:rFonts w:ascii="Cambria" w:hAnsi="Cambria" w:cs="Calibri"/>
          <w:sz w:val="24"/>
          <w:szCs w:val="24"/>
        </w:rPr>
        <w:t>s website.</w:t>
      </w:r>
    </w:p>
    <w:p w14:paraId="3F106E86" w14:textId="078DC3C2"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In the interests of transparency, we accept that information relating to local governors will be collected and logged on the DfE’s national database of governors (Get information about schools).</w:t>
      </w:r>
    </w:p>
    <w:p w14:paraId="649BAEB5" w14:textId="77777777" w:rsidR="00C76495" w:rsidRPr="00250D8C" w:rsidRDefault="00C76495" w:rsidP="00C76495">
      <w:pPr>
        <w:pStyle w:val="ListParagraph"/>
        <w:spacing w:line="360" w:lineRule="auto"/>
        <w:ind w:left="1080"/>
        <w:rPr>
          <w:rFonts w:ascii="Cambria" w:hAnsi="Cambria" w:cs="Calibri"/>
          <w:sz w:val="24"/>
          <w:szCs w:val="24"/>
        </w:rPr>
      </w:pPr>
    </w:p>
    <w:p w14:paraId="746CEC4F" w14:textId="77777777" w:rsidR="00082F7C" w:rsidRPr="00250D8C" w:rsidRDefault="00082F7C" w:rsidP="00F86834">
      <w:pPr>
        <w:spacing w:line="360" w:lineRule="auto"/>
        <w:rPr>
          <w:rFonts w:ascii="Cambria" w:hAnsi="Cambria" w:cs="Calibri"/>
          <w:b/>
          <w:bCs/>
          <w:sz w:val="24"/>
          <w:szCs w:val="24"/>
        </w:rPr>
      </w:pPr>
      <w:r w:rsidRPr="00250D8C">
        <w:rPr>
          <w:rFonts w:ascii="Cambria" w:hAnsi="Cambria" w:cs="Calibri"/>
          <w:b/>
          <w:bCs/>
          <w:sz w:val="24"/>
          <w:szCs w:val="24"/>
        </w:rPr>
        <w:t>Relationships</w:t>
      </w:r>
    </w:p>
    <w:p w14:paraId="11B2868B" w14:textId="58C1CC43"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lastRenderedPageBreak/>
        <w:t>We will strive to work as a team in which constructive working relationships are actively promote</w:t>
      </w:r>
      <w:r w:rsidR="00CE5A74" w:rsidRPr="00250D8C">
        <w:rPr>
          <w:rFonts w:ascii="Cambria" w:hAnsi="Cambria" w:cs="Calibri"/>
          <w:sz w:val="24"/>
          <w:szCs w:val="24"/>
        </w:rPr>
        <w:t>d.</w:t>
      </w:r>
    </w:p>
    <w:p w14:paraId="08E02F15" w14:textId="7806C8C8"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will express views openly, courteously and respectfully in all our communications with other local governors/trustees/</w:t>
      </w:r>
      <w:r w:rsidR="00CE5A74" w:rsidRPr="00250D8C">
        <w:rPr>
          <w:rFonts w:ascii="Cambria" w:hAnsi="Cambria" w:cs="Calibri"/>
          <w:sz w:val="24"/>
          <w:szCs w:val="24"/>
        </w:rPr>
        <w:t xml:space="preserve">school </w:t>
      </w:r>
      <w:r w:rsidRPr="00250D8C">
        <w:rPr>
          <w:rFonts w:ascii="Cambria" w:hAnsi="Cambria" w:cs="Calibri"/>
          <w:sz w:val="24"/>
          <w:szCs w:val="24"/>
        </w:rPr>
        <w:t>committee members, the clerk to the Local Governing Committee and school staff both in and outside of meetings.</w:t>
      </w:r>
    </w:p>
    <w:p w14:paraId="1B7AEF08" w14:textId="3FC46827"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will support the Chair in their role of ensuring appropriate conduct both at meetings and at all times.</w:t>
      </w:r>
    </w:p>
    <w:p w14:paraId="5630B470" w14:textId="038F3C18"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are prepared to answer queries from other Local Governing Committee members in relation to delegated functions and take into account any concerns expressed, and we will acknowledge the time, effort and skills that have been committed to the delegated function by those involved.</w:t>
      </w:r>
    </w:p>
    <w:p w14:paraId="2586FED0" w14:textId="7157DC58"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 xml:space="preserve">We will seek to develop effective working relationships with the </w:t>
      </w:r>
      <w:r w:rsidR="00CE5A74" w:rsidRPr="00250D8C">
        <w:rPr>
          <w:rFonts w:ascii="Cambria" w:hAnsi="Cambria" w:cs="Calibri"/>
          <w:sz w:val="24"/>
          <w:szCs w:val="24"/>
        </w:rPr>
        <w:t xml:space="preserve">school’s </w:t>
      </w:r>
      <w:r w:rsidRPr="00250D8C">
        <w:rPr>
          <w:rFonts w:ascii="Cambria" w:hAnsi="Cambria" w:cs="Calibri"/>
          <w:sz w:val="24"/>
          <w:szCs w:val="24"/>
        </w:rPr>
        <w:t>leaders, staff and parents, the Trust, the Local Authority and other relevant agencies and the community.</w:t>
      </w:r>
    </w:p>
    <w:p w14:paraId="46EA2809" w14:textId="77777777" w:rsidR="00082F7C" w:rsidRPr="00250D8C" w:rsidRDefault="00082F7C" w:rsidP="00F86834">
      <w:pPr>
        <w:spacing w:line="360" w:lineRule="auto"/>
        <w:rPr>
          <w:rFonts w:ascii="Cambria" w:hAnsi="Cambria" w:cs="Calibri"/>
          <w:b/>
          <w:bCs/>
          <w:sz w:val="24"/>
          <w:szCs w:val="24"/>
        </w:rPr>
      </w:pPr>
      <w:r w:rsidRPr="00250D8C">
        <w:rPr>
          <w:rFonts w:ascii="Cambria" w:hAnsi="Cambria" w:cs="Calibri"/>
          <w:b/>
          <w:bCs/>
          <w:sz w:val="24"/>
          <w:szCs w:val="24"/>
        </w:rPr>
        <w:t>Confidentiality</w:t>
      </w:r>
    </w:p>
    <w:p w14:paraId="200EBD22" w14:textId="410F8CD7"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 xml:space="preserve">We will observe complete confidentiality when matters are deemed confidential or where they concern specific members of staff or pupils, both inside or outside </w:t>
      </w:r>
      <w:r w:rsidR="00810EAE" w:rsidRPr="00250D8C">
        <w:rPr>
          <w:rFonts w:ascii="Cambria" w:hAnsi="Cambria" w:cs="Calibri"/>
          <w:sz w:val="24"/>
          <w:szCs w:val="24"/>
        </w:rPr>
        <w:t>school</w:t>
      </w:r>
      <w:r w:rsidRPr="00250D8C">
        <w:rPr>
          <w:rFonts w:ascii="Cambria" w:hAnsi="Cambria" w:cs="Calibri"/>
          <w:sz w:val="24"/>
          <w:szCs w:val="24"/>
        </w:rPr>
        <w:t>.</w:t>
      </w:r>
    </w:p>
    <w:p w14:paraId="707A8F59" w14:textId="5302704F"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 xml:space="preserve">We will exercise the greatest prudence at all times when discussions regarding </w:t>
      </w:r>
      <w:r w:rsidR="00810EAE" w:rsidRPr="00250D8C">
        <w:rPr>
          <w:rFonts w:ascii="Cambria" w:hAnsi="Cambria" w:cs="Calibri"/>
          <w:sz w:val="24"/>
          <w:szCs w:val="24"/>
        </w:rPr>
        <w:t>school</w:t>
      </w:r>
      <w:r w:rsidRPr="00250D8C">
        <w:rPr>
          <w:rFonts w:ascii="Cambria" w:hAnsi="Cambria" w:cs="Calibri"/>
          <w:sz w:val="24"/>
          <w:szCs w:val="24"/>
        </w:rPr>
        <w:t>/trust business arise outside a Local Governing Committee meeting.</w:t>
      </w:r>
    </w:p>
    <w:p w14:paraId="28DA4CE8" w14:textId="4DDE7F0C"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will not reveal the details of any Local Governing Committee vote.</w:t>
      </w:r>
    </w:p>
    <w:p w14:paraId="538B1EF6" w14:textId="263B06A9" w:rsidR="00082F7C" w:rsidRPr="00250D8C" w:rsidRDefault="00082F7C"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will ensure all confidential papers are held and disposed of appropriately</w:t>
      </w:r>
      <w:r w:rsidR="00810EAE" w:rsidRPr="00250D8C">
        <w:rPr>
          <w:rFonts w:ascii="Cambria" w:hAnsi="Cambria" w:cs="Calibri"/>
          <w:sz w:val="24"/>
          <w:szCs w:val="24"/>
        </w:rPr>
        <w:t>.</w:t>
      </w:r>
    </w:p>
    <w:p w14:paraId="4EFFBC7A" w14:textId="77777777" w:rsidR="00F86834" w:rsidRPr="00250D8C" w:rsidRDefault="00F86834" w:rsidP="00523B01">
      <w:pPr>
        <w:spacing w:line="360" w:lineRule="auto"/>
        <w:rPr>
          <w:rFonts w:ascii="Cambria" w:hAnsi="Cambria" w:cs="Calibri"/>
          <w:sz w:val="24"/>
          <w:szCs w:val="24"/>
        </w:rPr>
      </w:pPr>
    </w:p>
    <w:p w14:paraId="0C423A1C" w14:textId="77777777" w:rsidR="00523B01" w:rsidRPr="00250D8C" w:rsidRDefault="00523B01" w:rsidP="00523B01">
      <w:pPr>
        <w:spacing w:line="360" w:lineRule="auto"/>
        <w:rPr>
          <w:rFonts w:ascii="Cambria" w:hAnsi="Cambria" w:cs="Calibri"/>
          <w:b/>
          <w:bCs/>
          <w:sz w:val="24"/>
          <w:szCs w:val="24"/>
        </w:rPr>
      </w:pPr>
      <w:r w:rsidRPr="00250D8C">
        <w:rPr>
          <w:rFonts w:ascii="Cambria" w:hAnsi="Cambria" w:cs="Calibri"/>
          <w:b/>
          <w:bCs/>
          <w:sz w:val="24"/>
          <w:szCs w:val="24"/>
        </w:rPr>
        <w:t>Conflicts of interest</w:t>
      </w:r>
    </w:p>
    <w:p w14:paraId="63BBF9AB" w14:textId="15D45723" w:rsidR="00523B01" w:rsidRPr="00250D8C" w:rsidRDefault="00523B01" w:rsidP="00F86834">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will record any pecuniary or other business interest (including those related to people we are connected with) that we have in connection with the Local Governing Committee’s business in the Register of Business Interests, and if any such conflicted  matter arises in a meeting, we will offer to leave the meeting for the appropriate length of time.</w:t>
      </w:r>
    </w:p>
    <w:p w14:paraId="3D66097C" w14:textId="33A822F7" w:rsidR="00523B01" w:rsidRPr="00250D8C" w:rsidRDefault="00523B01" w:rsidP="00F86834">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lastRenderedPageBreak/>
        <w:t>We will also declare any conflict of interest at the start of any meeting should the situation arise.</w:t>
      </w:r>
    </w:p>
    <w:p w14:paraId="61313751" w14:textId="298CC0D2" w:rsidR="00523B01" w:rsidRPr="00250D8C" w:rsidRDefault="00523B01" w:rsidP="00F86834">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will act in the best interests of the academy as a whole and not as a representative of any group, even if an elected member to the Local Governing Committee.</w:t>
      </w:r>
    </w:p>
    <w:p w14:paraId="3823FE2F" w14:textId="77777777" w:rsidR="00523B01" w:rsidRPr="00250D8C" w:rsidRDefault="00523B01" w:rsidP="00F86834">
      <w:pPr>
        <w:spacing w:line="360" w:lineRule="auto"/>
        <w:rPr>
          <w:rFonts w:ascii="Cambria" w:hAnsi="Cambria" w:cs="Calibri"/>
          <w:b/>
          <w:bCs/>
          <w:sz w:val="24"/>
          <w:szCs w:val="24"/>
        </w:rPr>
      </w:pPr>
      <w:r w:rsidRPr="00250D8C">
        <w:rPr>
          <w:rFonts w:ascii="Cambria" w:hAnsi="Cambria" w:cs="Calibri"/>
          <w:b/>
          <w:bCs/>
          <w:sz w:val="24"/>
          <w:szCs w:val="24"/>
        </w:rPr>
        <w:t xml:space="preserve">  Ceasing to be a local governor</w:t>
      </w:r>
    </w:p>
    <w:p w14:paraId="0ED35BA1" w14:textId="597166F0" w:rsidR="00523B01" w:rsidRPr="00250D8C" w:rsidRDefault="00523B01" w:rsidP="00523B01">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We understand that the requirements relating to confidentiality continue to apply after a local governor leaves office.</w:t>
      </w:r>
    </w:p>
    <w:p w14:paraId="5D6EF4F2" w14:textId="77777777" w:rsidR="00523B01" w:rsidRPr="00250D8C" w:rsidRDefault="00523B01" w:rsidP="00523B01">
      <w:pPr>
        <w:spacing w:line="360" w:lineRule="auto"/>
        <w:rPr>
          <w:rFonts w:ascii="Cambria" w:hAnsi="Cambria" w:cs="Calibri"/>
          <w:b/>
          <w:bCs/>
          <w:sz w:val="24"/>
          <w:szCs w:val="24"/>
        </w:rPr>
      </w:pPr>
      <w:r w:rsidRPr="00250D8C">
        <w:rPr>
          <w:rFonts w:ascii="Cambria" w:hAnsi="Cambria" w:cs="Calibri"/>
          <w:b/>
          <w:bCs/>
          <w:sz w:val="24"/>
          <w:szCs w:val="24"/>
        </w:rPr>
        <w:t xml:space="preserve">  Breach of this code of conduct</w:t>
      </w:r>
    </w:p>
    <w:p w14:paraId="04B7D05E" w14:textId="5D470837" w:rsidR="00523B01" w:rsidRPr="00250D8C" w:rsidRDefault="00523B01" w:rsidP="00F86834">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If we believe this code has been breached, we will raise this issue with the Chair who will investigate; the Local Governing Committee will only use suspension/removal as a last resort after seeking to resolve any difficulties or disputes in more constructive ways.</w:t>
      </w:r>
    </w:p>
    <w:p w14:paraId="1AC16192" w14:textId="7AB90A07" w:rsidR="00523B01" w:rsidRPr="00250D8C" w:rsidRDefault="00523B01" w:rsidP="00F86834">
      <w:pPr>
        <w:pStyle w:val="ListParagraph"/>
        <w:numPr>
          <w:ilvl w:val="0"/>
          <w:numId w:val="2"/>
        </w:numPr>
        <w:spacing w:line="360" w:lineRule="auto"/>
        <w:rPr>
          <w:rFonts w:ascii="Cambria" w:hAnsi="Cambria" w:cs="Calibri"/>
          <w:sz w:val="24"/>
          <w:szCs w:val="24"/>
        </w:rPr>
      </w:pPr>
      <w:r w:rsidRPr="00250D8C">
        <w:rPr>
          <w:rFonts w:ascii="Cambria" w:hAnsi="Cambria" w:cs="Calibri"/>
          <w:sz w:val="24"/>
          <w:szCs w:val="24"/>
        </w:rPr>
        <w:t>Should it be the Chair that we believe has breached this code, another Local Governing Committee member, such as the Vice Chair will investigate.</w:t>
      </w:r>
    </w:p>
    <w:p w14:paraId="07C8D318" w14:textId="77777777" w:rsidR="00523B01" w:rsidRPr="00250D8C" w:rsidRDefault="00523B01" w:rsidP="00523B01">
      <w:pPr>
        <w:spacing w:line="360" w:lineRule="auto"/>
        <w:rPr>
          <w:rFonts w:ascii="Cambria" w:hAnsi="Cambria" w:cs="Calibri"/>
          <w:sz w:val="24"/>
          <w:szCs w:val="24"/>
        </w:rPr>
      </w:pPr>
    </w:p>
    <w:p w14:paraId="3E56E3E9" w14:textId="584C067B" w:rsidR="00523B01" w:rsidRPr="00250D8C" w:rsidRDefault="00523B01" w:rsidP="00F86834">
      <w:pPr>
        <w:spacing w:line="360" w:lineRule="auto"/>
        <w:rPr>
          <w:rFonts w:ascii="Cambria" w:hAnsi="Cambria" w:cs="Calibri"/>
          <w:b/>
          <w:bCs/>
          <w:sz w:val="24"/>
          <w:szCs w:val="24"/>
        </w:rPr>
      </w:pPr>
      <w:r w:rsidRPr="00250D8C">
        <w:rPr>
          <w:rFonts w:ascii="Cambria" w:hAnsi="Cambria" w:cs="Calibri"/>
          <w:b/>
          <w:bCs/>
          <w:sz w:val="24"/>
          <w:szCs w:val="24"/>
        </w:rPr>
        <w:t>The seven principles of public life</w:t>
      </w:r>
    </w:p>
    <w:p w14:paraId="5FEB7375" w14:textId="26723138" w:rsidR="00523B01" w:rsidRPr="00250D8C" w:rsidRDefault="00523B01" w:rsidP="00523B01">
      <w:pPr>
        <w:spacing w:line="360" w:lineRule="auto"/>
        <w:rPr>
          <w:rFonts w:ascii="Cambria" w:hAnsi="Cambria"/>
          <w:sz w:val="24"/>
          <w:szCs w:val="24"/>
        </w:rPr>
      </w:pPr>
      <w:r w:rsidRPr="00250D8C">
        <w:rPr>
          <w:rFonts w:ascii="Cambria" w:hAnsi="Cambria" w:cs="Calibri"/>
          <w:sz w:val="24"/>
          <w:szCs w:val="24"/>
        </w:rPr>
        <w:t>We have read and will follow the seven principles of public life as set out in the Bishop Bewick Catholic Education Trust Scheme of Dele</w:t>
      </w:r>
      <w:r w:rsidRPr="00250D8C">
        <w:rPr>
          <w:rFonts w:ascii="Cambria" w:hAnsi="Cambria"/>
          <w:sz w:val="24"/>
          <w:szCs w:val="24"/>
        </w:rPr>
        <w:t>gation</w:t>
      </w:r>
    </w:p>
    <w:sectPr w:rsidR="00523B01" w:rsidRPr="00250D8C" w:rsidSect="00A43453">
      <w:headerReference w:type="default" r:id="rId11"/>
      <w:footerReference w:type="default" r:id="rId12"/>
      <w:pgSz w:w="11906" w:h="16838"/>
      <w:pgMar w:top="1440" w:right="1440" w:bottom="1440" w:left="1440" w:header="708" w:footer="708" w:gutter="0"/>
      <w:pgBorders w:offsetFrom="page">
        <w:top w:val="single" w:sz="4" w:space="24" w:color="B4A269"/>
        <w:left w:val="single" w:sz="4" w:space="24" w:color="B4A269"/>
        <w:bottom w:val="single" w:sz="4" w:space="24" w:color="B4A269"/>
        <w:right w:val="single" w:sz="4" w:space="24" w:color="B4A26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F7BD" w14:textId="77777777" w:rsidR="0014784C" w:rsidRDefault="0014784C" w:rsidP="00523B01">
      <w:pPr>
        <w:spacing w:after="0" w:line="240" w:lineRule="auto"/>
      </w:pPr>
      <w:r>
        <w:separator/>
      </w:r>
    </w:p>
  </w:endnote>
  <w:endnote w:type="continuationSeparator" w:id="0">
    <w:p w14:paraId="05A86AD9" w14:textId="77777777" w:rsidR="0014784C" w:rsidRDefault="0014784C" w:rsidP="00523B01">
      <w:pPr>
        <w:spacing w:after="0" w:line="240" w:lineRule="auto"/>
      </w:pPr>
      <w:r>
        <w:continuationSeparator/>
      </w:r>
    </w:p>
  </w:endnote>
  <w:endnote w:type="continuationNotice" w:id="1">
    <w:p w14:paraId="0C732FF9" w14:textId="77777777" w:rsidR="0014784C" w:rsidRDefault="00147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4222913"/>
      <w:docPartObj>
        <w:docPartGallery w:val="Page Numbers (Bottom of Page)"/>
        <w:docPartUnique/>
      </w:docPartObj>
    </w:sdtPr>
    <w:sdtEndPr>
      <w:rPr>
        <w:noProof/>
      </w:rPr>
    </w:sdtEndPr>
    <w:sdtContent>
      <w:p w14:paraId="4E71CB8D" w14:textId="2DBB1F5D" w:rsidR="00F86834" w:rsidRPr="00AF5100" w:rsidRDefault="00F86834">
        <w:pPr>
          <w:pStyle w:val="Footer"/>
          <w:jc w:val="center"/>
          <w:rPr>
            <w:rFonts w:ascii="Cambria" w:hAnsi="Cambria"/>
          </w:rPr>
        </w:pPr>
        <w:r w:rsidRPr="00AF5100">
          <w:rPr>
            <w:rFonts w:ascii="Cambria" w:hAnsi="Cambria"/>
          </w:rPr>
          <w:fldChar w:fldCharType="begin"/>
        </w:r>
        <w:r w:rsidRPr="00AF5100">
          <w:rPr>
            <w:rFonts w:ascii="Cambria" w:hAnsi="Cambria"/>
          </w:rPr>
          <w:instrText xml:space="preserve"> PAGE   \* MERGEFORMAT </w:instrText>
        </w:r>
        <w:r w:rsidRPr="00AF5100">
          <w:rPr>
            <w:rFonts w:ascii="Cambria" w:hAnsi="Cambria"/>
          </w:rPr>
          <w:fldChar w:fldCharType="separate"/>
        </w:r>
        <w:r w:rsidRPr="00AF5100">
          <w:rPr>
            <w:rFonts w:ascii="Cambria" w:hAnsi="Cambria"/>
            <w:noProof/>
          </w:rPr>
          <w:t>2</w:t>
        </w:r>
        <w:r w:rsidRPr="00AF5100">
          <w:rPr>
            <w:rFonts w:ascii="Cambria" w:hAnsi="Cambria"/>
            <w:noProof/>
          </w:rPr>
          <w:fldChar w:fldCharType="end"/>
        </w:r>
      </w:p>
    </w:sdtContent>
  </w:sdt>
  <w:p w14:paraId="0126F0AA" w14:textId="6F90711D" w:rsidR="00F86834" w:rsidRPr="00AF5100" w:rsidRDefault="00F86834" w:rsidP="00361876">
    <w:pPr>
      <w:pStyle w:val="Footer"/>
      <w:jc w:val="center"/>
      <w:rPr>
        <w:rFonts w:ascii="Cambria" w:hAnsi="Cambria"/>
      </w:rPr>
    </w:pPr>
    <w:r w:rsidRPr="00AF5100">
      <w:rPr>
        <w:rFonts w:ascii="Cambria" w:hAnsi="Cambria"/>
      </w:rPr>
      <w:t xml:space="preserve">BBCET </w:t>
    </w:r>
    <w:r w:rsidR="00755BB8" w:rsidRPr="00AF5100">
      <w:rPr>
        <w:rFonts w:ascii="Cambria" w:hAnsi="Cambria"/>
      </w:rPr>
      <w:t xml:space="preserve">Code of Conduct </w:t>
    </w:r>
    <w:r w:rsidR="00361876" w:rsidRPr="00AF5100">
      <w:rPr>
        <w:rFonts w:ascii="Cambria" w:hAnsi="Cambria"/>
      </w:rPr>
      <w:t>– Local Governing Committees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80F1" w14:textId="77777777" w:rsidR="0014784C" w:rsidRDefault="0014784C" w:rsidP="00523B01">
      <w:pPr>
        <w:spacing w:after="0" w:line="240" w:lineRule="auto"/>
      </w:pPr>
      <w:r>
        <w:separator/>
      </w:r>
    </w:p>
  </w:footnote>
  <w:footnote w:type="continuationSeparator" w:id="0">
    <w:p w14:paraId="0D6F71BA" w14:textId="77777777" w:rsidR="0014784C" w:rsidRDefault="0014784C" w:rsidP="00523B01">
      <w:pPr>
        <w:spacing w:after="0" w:line="240" w:lineRule="auto"/>
      </w:pPr>
      <w:r>
        <w:continuationSeparator/>
      </w:r>
    </w:p>
  </w:footnote>
  <w:footnote w:type="continuationNotice" w:id="1">
    <w:p w14:paraId="1E8B150E" w14:textId="77777777" w:rsidR="0014784C" w:rsidRDefault="001478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F0C0" w14:textId="46C2F076" w:rsidR="00523B01" w:rsidRDefault="00523B01" w:rsidP="00523B01">
    <w:pPr>
      <w:pStyle w:val="Header"/>
      <w:jc w:val="right"/>
    </w:pPr>
    <w:r>
      <w:rPr>
        <w:noProof/>
      </w:rPr>
      <w:drawing>
        <wp:anchor distT="0" distB="0" distL="114300" distR="114300" simplePos="0" relativeHeight="251658240" behindDoc="1" locked="0" layoutInCell="1" allowOverlap="1" wp14:anchorId="6CD5C1A9" wp14:editId="414AC554">
          <wp:simplePos x="0" y="0"/>
          <wp:positionH relativeFrom="rightMargin">
            <wp:posOffset>28575</wp:posOffset>
          </wp:positionH>
          <wp:positionV relativeFrom="paragraph">
            <wp:posOffset>6985</wp:posOffset>
          </wp:positionV>
          <wp:extent cx="463550" cy="652145"/>
          <wp:effectExtent l="0" t="0" r="0" b="0"/>
          <wp:wrapTight wrapText="bothSides">
            <wp:wrapPolygon edited="0">
              <wp:start x="0" y="0"/>
              <wp:lineTo x="0" y="20822"/>
              <wp:lineTo x="20416" y="20822"/>
              <wp:lineTo x="204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652145"/>
                  </a:xfrm>
                  <a:prstGeom prst="rect">
                    <a:avLst/>
                  </a:prstGeom>
                  <a:noFill/>
                </pic:spPr>
              </pic:pic>
            </a:graphicData>
          </a:graphic>
        </wp:anchor>
      </w:drawing>
    </w:r>
  </w:p>
  <w:p w14:paraId="2016C2D4" w14:textId="65E61510" w:rsidR="00523B01" w:rsidRPr="00AF5100" w:rsidRDefault="00523B01" w:rsidP="00523B01">
    <w:pPr>
      <w:pStyle w:val="Header"/>
      <w:jc w:val="right"/>
      <w:rPr>
        <w:rFonts w:ascii="Cambria" w:hAnsi="Cambria"/>
      </w:rPr>
    </w:pPr>
    <w:r w:rsidRPr="00AF5100">
      <w:rPr>
        <w:rFonts w:ascii="Cambria" w:hAnsi="Cambria"/>
      </w:rPr>
      <w:t xml:space="preserve">Bishop Bewick Catholic Education Trust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598"/>
    <w:multiLevelType w:val="hybridMultilevel"/>
    <w:tmpl w:val="872E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B0566"/>
    <w:multiLevelType w:val="hybridMultilevel"/>
    <w:tmpl w:val="AC8621E8"/>
    <w:lvl w:ilvl="0" w:tplc="1A9670A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0750C"/>
    <w:multiLevelType w:val="hybridMultilevel"/>
    <w:tmpl w:val="38ACAB56"/>
    <w:lvl w:ilvl="0" w:tplc="1A9670A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84A7E"/>
    <w:multiLevelType w:val="hybridMultilevel"/>
    <w:tmpl w:val="2D4895D6"/>
    <w:lvl w:ilvl="0" w:tplc="1A9670A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70ED5"/>
    <w:multiLevelType w:val="hybridMultilevel"/>
    <w:tmpl w:val="4708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138143">
    <w:abstractNumId w:val="4"/>
  </w:num>
  <w:num w:numId="2" w16cid:durableId="1502234852">
    <w:abstractNumId w:val="3"/>
  </w:num>
  <w:num w:numId="3" w16cid:durableId="1149397289">
    <w:abstractNumId w:val="1"/>
  </w:num>
  <w:num w:numId="4" w16cid:durableId="197936594">
    <w:abstractNumId w:val="2"/>
  </w:num>
  <w:num w:numId="5" w16cid:durableId="1022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RdJwE11tC1rOqq68RZ5vyXw2uSv8XOGdu3SpIHj+E75WIetq1ewOwDPffWYCK+8nGqrks8/d7cL+pwuKauFaA==" w:salt="GgVg4VdK7Vs18vB1lDbc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A0"/>
    <w:rsid w:val="00082F7C"/>
    <w:rsid w:val="000A268F"/>
    <w:rsid w:val="000F43CF"/>
    <w:rsid w:val="0014784C"/>
    <w:rsid w:val="00192A05"/>
    <w:rsid w:val="00230206"/>
    <w:rsid w:val="00250D8C"/>
    <w:rsid w:val="002E0052"/>
    <w:rsid w:val="00361876"/>
    <w:rsid w:val="00366DF3"/>
    <w:rsid w:val="0039699D"/>
    <w:rsid w:val="00425985"/>
    <w:rsid w:val="00475A67"/>
    <w:rsid w:val="0048453E"/>
    <w:rsid w:val="0051760E"/>
    <w:rsid w:val="00523B01"/>
    <w:rsid w:val="0054574B"/>
    <w:rsid w:val="005B16E4"/>
    <w:rsid w:val="00645465"/>
    <w:rsid w:val="006506C6"/>
    <w:rsid w:val="00661F52"/>
    <w:rsid w:val="006D206C"/>
    <w:rsid w:val="00754DD3"/>
    <w:rsid w:val="00755BB8"/>
    <w:rsid w:val="007D61EB"/>
    <w:rsid w:val="00810EAE"/>
    <w:rsid w:val="00856B6E"/>
    <w:rsid w:val="00910AD3"/>
    <w:rsid w:val="00960266"/>
    <w:rsid w:val="009B0D47"/>
    <w:rsid w:val="009D372F"/>
    <w:rsid w:val="009F59A0"/>
    <w:rsid w:val="009F5FDC"/>
    <w:rsid w:val="00A43453"/>
    <w:rsid w:val="00A604E7"/>
    <w:rsid w:val="00AA0652"/>
    <w:rsid w:val="00AA2E15"/>
    <w:rsid w:val="00AF5100"/>
    <w:rsid w:val="00B06326"/>
    <w:rsid w:val="00B54F6B"/>
    <w:rsid w:val="00B64BBA"/>
    <w:rsid w:val="00B92C50"/>
    <w:rsid w:val="00C76495"/>
    <w:rsid w:val="00CE5A74"/>
    <w:rsid w:val="00D00D34"/>
    <w:rsid w:val="00D50331"/>
    <w:rsid w:val="00D81987"/>
    <w:rsid w:val="00D9088F"/>
    <w:rsid w:val="00E70718"/>
    <w:rsid w:val="00EA43B8"/>
    <w:rsid w:val="00F86834"/>
    <w:rsid w:val="00F94EA2"/>
    <w:rsid w:val="00FB1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0235B"/>
  <w15:chartTrackingRefBased/>
  <w15:docId w15:val="{23788CDE-DFEF-47FA-8754-F2825327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A0"/>
  </w:style>
  <w:style w:type="paragraph" w:styleId="Heading1">
    <w:name w:val="heading 1"/>
    <w:basedOn w:val="Normal"/>
    <w:next w:val="Normal"/>
    <w:link w:val="Heading1Char"/>
    <w:uiPriority w:val="9"/>
    <w:qFormat/>
    <w:rsid w:val="00523B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F59A0"/>
    <w:pPr>
      <w:spacing w:after="0" w:line="240" w:lineRule="auto"/>
    </w:pPr>
    <w:rPr>
      <w:rFonts w:ascii="Arial" w:eastAsia="Times New Roman" w:hAnsi="Arial" w:cs="Arial"/>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5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3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B01"/>
  </w:style>
  <w:style w:type="paragraph" w:styleId="Footer">
    <w:name w:val="footer"/>
    <w:basedOn w:val="Normal"/>
    <w:link w:val="FooterChar"/>
    <w:uiPriority w:val="99"/>
    <w:unhideWhenUsed/>
    <w:rsid w:val="00523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B01"/>
  </w:style>
  <w:style w:type="character" w:customStyle="1" w:styleId="Heading1Char">
    <w:name w:val="Heading 1 Char"/>
    <w:basedOn w:val="DefaultParagraphFont"/>
    <w:link w:val="Heading1"/>
    <w:uiPriority w:val="9"/>
    <w:rsid w:val="00523B0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23B01"/>
    <w:pPr>
      <w:outlineLvl w:val="9"/>
    </w:pPr>
    <w:rPr>
      <w:lang w:val="en-US"/>
    </w:rPr>
  </w:style>
  <w:style w:type="paragraph" w:styleId="TOC1">
    <w:name w:val="toc 1"/>
    <w:basedOn w:val="Normal"/>
    <w:next w:val="Normal"/>
    <w:autoRedefine/>
    <w:uiPriority w:val="39"/>
    <w:unhideWhenUsed/>
    <w:rsid w:val="00523B01"/>
    <w:pPr>
      <w:spacing w:after="100"/>
    </w:pPr>
  </w:style>
  <w:style w:type="character" w:styleId="Hyperlink">
    <w:name w:val="Hyperlink"/>
    <w:basedOn w:val="DefaultParagraphFont"/>
    <w:uiPriority w:val="99"/>
    <w:unhideWhenUsed/>
    <w:rsid w:val="00523B01"/>
    <w:rPr>
      <w:color w:val="0563C1" w:themeColor="hyperlink"/>
      <w:u w:val="single"/>
    </w:rPr>
  </w:style>
  <w:style w:type="paragraph" w:styleId="ListParagraph">
    <w:name w:val="List Paragraph"/>
    <w:basedOn w:val="Normal"/>
    <w:uiPriority w:val="34"/>
    <w:qFormat/>
    <w:rsid w:val="00523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06EB9F32D9A49BCCD3CB1A85F7237" ma:contentTypeVersion="4" ma:contentTypeDescription="Create a new document." ma:contentTypeScope="" ma:versionID="7e9e434ec39b1168a08611794647217b">
  <xsd:schema xmlns:xsd="http://www.w3.org/2001/XMLSchema" xmlns:xs="http://www.w3.org/2001/XMLSchema" xmlns:p="http://schemas.microsoft.com/office/2006/metadata/properties" xmlns:ns2="038fcb77-c82b-4d72-a79b-9951d65c54fa" targetNamespace="http://schemas.microsoft.com/office/2006/metadata/properties" ma:root="true" ma:fieldsID="7fec8dabe70c4b110274c296a74ad79f" ns2:_="">
    <xsd:import namespace="038fcb77-c82b-4d72-a79b-9951d65c5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fcb77-c82b-4d72-a79b-9951d65c5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67D0D-5A1E-4937-BE2D-CD2E128A952A}"/>
</file>

<file path=customXml/itemProps2.xml><?xml version="1.0" encoding="utf-8"?>
<ds:datastoreItem xmlns:ds="http://schemas.openxmlformats.org/officeDocument/2006/customXml" ds:itemID="{7B58A79A-E67C-4B74-AB00-7FE12C9B1426}">
  <ds:schemaRefs>
    <ds:schemaRef ds:uri="http://schemas.microsoft.com/sharepoint/v3/contenttype/forms"/>
  </ds:schemaRefs>
</ds:datastoreItem>
</file>

<file path=customXml/itemProps3.xml><?xml version="1.0" encoding="utf-8"?>
<ds:datastoreItem xmlns:ds="http://schemas.openxmlformats.org/officeDocument/2006/customXml" ds:itemID="{46C34EF5-DA95-4907-BAFB-5ED217750E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1279</Words>
  <Characters>6889</Characters>
  <Application>Microsoft Office Word</Application>
  <DocSecurity>8</DocSecurity>
  <Lines>201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Shaw</dc:creator>
  <cp:keywords/>
  <dc:description/>
  <cp:lastModifiedBy>Katie Hickman</cp:lastModifiedBy>
  <cp:revision>9</cp:revision>
  <cp:lastPrinted>2022-12-12T13:27:00Z</cp:lastPrinted>
  <dcterms:created xsi:type="dcterms:W3CDTF">2024-04-29T13:10:00Z</dcterms:created>
  <dcterms:modified xsi:type="dcterms:W3CDTF">2026-01-07T12:43:00Z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0x01010036306EB9F32D9A49BCCD3CB1A85F7237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